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AC" w:rsidRDefault="004059AC">
      <w:pPr>
        <w:pStyle w:val="Standarduser"/>
        <w:jc w:val="center"/>
      </w:pPr>
      <w:r w:rsidRPr="004059AC">
        <w:object w:dxaOrig="9465" w:dyaOrig="98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66.75pt;visibility:visible;mso-wrap-style:square" o:ole="">
            <v:imagedata r:id="rId8" o:title=""/>
          </v:shape>
          <o:OLEObject Type="Embed" ProgID="Unknown" ShapeID="_x0000_i1025" DrawAspect="Content" ObjectID="_1651297733" r:id="rId9"/>
        </w:object>
      </w:r>
    </w:p>
    <w:p w:rsidR="004059AC" w:rsidRDefault="009A43F5">
      <w:pPr>
        <w:pStyle w:val="Standarduser"/>
        <w:jc w:val="center"/>
      </w:pPr>
      <w:r>
        <w:rPr>
          <w:b/>
          <w:sz w:val="20"/>
          <w:szCs w:val="20"/>
        </w:rPr>
        <w:t>MINISTÉRIO PÚBLICO DO ESTADO DE SERGIPE</w:t>
      </w:r>
    </w:p>
    <w:p w:rsidR="004059AC" w:rsidRDefault="009A43F5">
      <w:pPr>
        <w:pStyle w:val="Standarduser"/>
        <w:jc w:val="center"/>
      </w:pPr>
      <w:r>
        <w:rPr>
          <w:b/>
          <w:sz w:val="20"/>
          <w:szCs w:val="20"/>
        </w:rPr>
        <w:t>CORREGEDORIA GERAL</w:t>
      </w:r>
    </w:p>
    <w:p w:rsidR="004059AC" w:rsidRDefault="004059AC">
      <w:pPr>
        <w:pStyle w:val="Standarduser"/>
        <w:jc w:val="center"/>
        <w:rPr>
          <w:b/>
          <w:sz w:val="20"/>
          <w:szCs w:val="20"/>
        </w:rPr>
      </w:pPr>
    </w:p>
    <w:p w:rsidR="004059AC" w:rsidRDefault="004059AC">
      <w:pPr>
        <w:pStyle w:val="Standarduser"/>
        <w:jc w:val="center"/>
        <w:rPr>
          <w:b/>
          <w:sz w:val="20"/>
          <w:szCs w:val="20"/>
        </w:rPr>
      </w:pPr>
    </w:p>
    <w:p w:rsidR="004059AC" w:rsidRDefault="00254380">
      <w:pPr>
        <w:pStyle w:val="Standarduser"/>
        <w:jc w:val="center"/>
      </w:pPr>
      <w:r>
        <w:rPr>
          <w:b/>
          <w:sz w:val="20"/>
          <w:szCs w:val="20"/>
        </w:rPr>
        <w:t xml:space="preserve">RELATÓRIO DE </w:t>
      </w:r>
      <w:r w:rsidR="009A43F5">
        <w:rPr>
          <w:b/>
          <w:sz w:val="20"/>
          <w:szCs w:val="20"/>
        </w:rPr>
        <w:t>CORREIÇÃO ORDINÁRIA VIRTUAL</w:t>
      </w:r>
      <w:r w:rsidR="009A43F5">
        <w:rPr>
          <w:b/>
          <w:color w:val="FF0000"/>
          <w:sz w:val="20"/>
          <w:szCs w:val="20"/>
        </w:rPr>
        <w:t xml:space="preserve"> </w:t>
      </w:r>
      <w:r w:rsidR="009A43F5">
        <w:rPr>
          <w:b/>
          <w:sz w:val="20"/>
          <w:szCs w:val="20"/>
        </w:rPr>
        <w:t xml:space="preserve">Nº </w:t>
      </w:r>
      <w:r>
        <w:rPr>
          <w:b/>
          <w:sz w:val="20"/>
          <w:szCs w:val="20"/>
        </w:rPr>
        <w:t>08</w:t>
      </w:r>
      <w:r w:rsidR="009A43F5">
        <w:rPr>
          <w:b/>
          <w:sz w:val="20"/>
          <w:szCs w:val="20"/>
        </w:rPr>
        <w:t>/2020</w:t>
      </w:r>
    </w:p>
    <w:p w:rsidR="004059AC" w:rsidRDefault="004059AC">
      <w:pPr>
        <w:pStyle w:val="Standarduser"/>
        <w:jc w:val="center"/>
        <w:rPr>
          <w:b/>
          <w:sz w:val="20"/>
          <w:szCs w:val="20"/>
        </w:rPr>
      </w:pPr>
    </w:p>
    <w:p w:rsidR="004059AC" w:rsidRDefault="004059AC">
      <w:pPr>
        <w:pStyle w:val="Standarduser"/>
        <w:jc w:val="center"/>
        <w:rPr>
          <w:b/>
          <w:sz w:val="20"/>
          <w:szCs w:val="20"/>
        </w:rPr>
      </w:pPr>
    </w:p>
    <w:p w:rsidR="004059AC" w:rsidRDefault="009A43F5">
      <w:pPr>
        <w:pStyle w:val="Standarduser"/>
        <w:spacing w:line="360" w:lineRule="auto"/>
        <w:jc w:val="both"/>
      </w:pPr>
      <w:r>
        <w:rPr>
          <w:sz w:val="20"/>
          <w:szCs w:val="20"/>
        </w:rPr>
        <w:t>DATA DA CORREIÇÃO VIRTUAL:</w:t>
      </w:r>
      <w:r>
        <w:rPr>
          <w:b/>
          <w:sz w:val="20"/>
          <w:szCs w:val="20"/>
        </w:rPr>
        <w:t xml:space="preserve"> 27</w:t>
      </w:r>
      <w:r>
        <w:rPr>
          <w:b/>
          <w:bCs/>
          <w:sz w:val="20"/>
          <w:szCs w:val="20"/>
        </w:rPr>
        <w:t>/04/2020</w:t>
      </w:r>
    </w:p>
    <w:p w:rsidR="004059AC" w:rsidRDefault="009A43F5">
      <w:pPr>
        <w:pStyle w:val="Standarduser"/>
        <w:spacing w:line="360" w:lineRule="auto"/>
        <w:jc w:val="both"/>
      </w:pPr>
      <w:r>
        <w:rPr>
          <w:sz w:val="20"/>
          <w:szCs w:val="20"/>
        </w:rPr>
        <w:t>PROMOTOR DE JUSTIÇA: EMERSON OLIVEIRA ANDRADE</w:t>
      </w:r>
    </w:p>
    <w:p w:rsidR="004059AC" w:rsidRDefault="009A43F5">
      <w:pPr>
        <w:pStyle w:val="Standarduser"/>
        <w:spacing w:line="360" w:lineRule="auto"/>
        <w:jc w:val="both"/>
      </w:pPr>
      <w:r>
        <w:rPr>
          <w:sz w:val="20"/>
          <w:szCs w:val="20"/>
        </w:rPr>
        <w:t>( X  ) TITULAR</w:t>
      </w:r>
      <w:r>
        <w:rPr>
          <w:sz w:val="20"/>
          <w:szCs w:val="20"/>
        </w:rPr>
        <w:tab/>
        <w:t>(   ) SUBSTITUTO</w:t>
      </w:r>
    </w:p>
    <w:p w:rsidR="004059AC" w:rsidRDefault="009A43F5">
      <w:pPr>
        <w:pStyle w:val="Standarduser"/>
        <w:spacing w:line="360" w:lineRule="auto"/>
        <w:jc w:val="both"/>
      </w:pPr>
      <w:r>
        <w:rPr>
          <w:sz w:val="20"/>
          <w:szCs w:val="20"/>
        </w:rPr>
        <w:t>PROMOTORIA DE JUSTIÇA: CANINDÉ DE SÃO FRANCISCO</w:t>
      </w:r>
    </w:p>
    <w:p w:rsidR="004059AC" w:rsidRDefault="009A43F5">
      <w:pPr>
        <w:pStyle w:val="Standarduser"/>
        <w:spacing w:line="360" w:lineRule="auto"/>
        <w:jc w:val="both"/>
      </w:pPr>
      <w:r>
        <w:rPr>
          <w:sz w:val="20"/>
          <w:szCs w:val="20"/>
        </w:rPr>
        <w:t>DISTRITO(S): ---</w:t>
      </w:r>
    </w:p>
    <w:p w:rsidR="004059AC" w:rsidRDefault="009A43F5">
      <w:pPr>
        <w:pStyle w:val="Standarduser"/>
        <w:spacing w:line="360" w:lineRule="auto"/>
        <w:jc w:val="both"/>
      </w:pPr>
      <w:r>
        <w:rPr>
          <w:rFonts w:eastAsia="Times New Roman"/>
          <w:b/>
          <w:sz w:val="20"/>
          <w:szCs w:val="20"/>
        </w:rPr>
        <w:t xml:space="preserve"> </w:t>
      </w:r>
    </w:p>
    <w:p w:rsidR="004059AC" w:rsidRDefault="009A43F5">
      <w:pPr>
        <w:pStyle w:val="Standarduser"/>
        <w:numPr>
          <w:ilvl w:val="0"/>
          <w:numId w:val="10"/>
        </w:numPr>
        <w:jc w:val="both"/>
      </w:pPr>
      <w:r>
        <w:rPr>
          <w:b/>
        </w:rPr>
        <w:t>DADOS PESSOAIS E FUNCIONAIS</w:t>
      </w:r>
    </w:p>
    <w:p w:rsidR="004059AC" w:rsidRDefault="004059AC">
      <w:pPr>
        <w:pStyle w:val="Standarduser"/>
        <w:jc w:val="both"/>
        <w:rPr>
          <w:b/>
        </w:rPr>
      </w:pPr>
    </w:p>
    <w:tbl>
      <w:tblPr>
        <w:tblW w:w="855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8"/>
        <w:gridCol w:w="5918"/>
      </w:tblGrid>
      <w:tr w:rsidR="004059AC" w:rsidTr="00B82B10">
        <w:tc>
          <w:tcPr>
            <w:tcW w:w="2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1.1 Data do ingresso na carreira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21/10/1998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1.2 Data de designação/lotação na Promotoria de Justiça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02/05/2012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1.3 Atribuições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  <w:u w:val="single"/>
              </w:rPr>
              <w:t>Judiciais</w:t>
            </w:r>
            <w:r>
              <w:rPr>
                <w:sz w:val="20"/>
                <w:szCs w:val="20"/>
              </w:rPr>
              <w:t>: PLENA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  <w:u w:val="single"/>
              </w:rPr>
              <w:t>Extrajudiciais</w:t>
            </w:r>
            <w:r>
              <w:rPr>
                <w:sz w:val="20"/>
                <w:szCs w:val="20"/>
              </w:rPr>
              <w:t>: PLENA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1.4 Exerce atribuições como Promotor Eleitoral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 xml:space="preserve">Sim ( X  )         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  )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1.5 Designado(a) para cumular suas atribuições em outra unidade do MP, nos últimos seis meses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Sim (   )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X  )</w:t>
            </w:r>
          </w:p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sz w:val="20"/>
                <w:szCs w:val="20"/>
              </w:rPr>
              <w:t>Em que unidade? _______________________</w:t>
            </w:r>
          </w:p>
          <w:p w:rsidR="004059AC" w:rsidRDefault="009A43F5">
            <w:pPr>
              <w:pStyle w:val="Standarduser"/>
              <w:snapToGrid w:val="0"/>
            </w:pPr>
            <w:r>
              <w:rPr>
                <w:sz w:val="20"/>
                <w:szCs w:val="20"/>
              </w:rPr>
              <w:t>Qual o período/dias da semana? ______________________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1.6 Recebeu colaboração de membro ou de órgão de execução nos últimos seis meses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 xml:space="preserve">Sim (   )      Qual? ________________________________   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X  )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1.7 Reside na Unidade de lotação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 xml:space="preserve">Sim ( X  )      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  )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1.8 Endereço Residencial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RUA ANTÔNIO ALVES FEITOSA, 51, CENTRO, CANINDÉ DE SÃO FRANCISCO/SE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1.9 Autorizado(a) a residir fora da Comarca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Sim (   )         Portaria de Autorização nº: _________  Data: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X  )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1.10 Exerce o Magistério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 xml:space="preserve">Sim ( X  )         Dados do Estabelecimento e carga horária: FACULDADE PIO DÉCIMO. </w:t>
            </w:r>
            <w:r>
              <w:rPr>
                <w:sz w:val="20"/>
                <w:szCs w:val="20"/>
                <w:shd w:val="clear" w:color="auto" w:fill="FFFFFF"/>
              </w:rPr>
              <w:t>20 HORAS MENSAIS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Não (   )</w:t>
            </w:r>
          </w:p>
        </w:tc>
      </w:tr>
      <w:tr w:rsidR="004059AC" w:rsidTr="00B82B10">
        <w:tc>
          <w:tcPr>
            <w:tcW w:w="26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1.11 </w:t>
            </w:r>
            <w:r>
              <w:rPr>
                <w:b/>
                <w:bCs/>
                <w:sz w:val="18"/>
                <w:szCs w:val="18"/>
              </w:rPr>
              <w:t>Férias/Licenças/Afastamentos do último ano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1"/>
                <w:szCs w:val="21"/>
              </w:rPr>
              <w:t>Período de férias do último ano: JULHO/2019 E JANEIRO/2020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1"/>
                <w:szCs w:val="21"/>
              </w:rPr>
              <w:t>Período de outros afastamentos do último ano:_________________</w:t>
            </w:r>
          </w:p>
        </w:tc>
      </w:tr>
    </w:tbl>
    <w:p w:rsidR="004059AC" w:rsidRDefault="004059AC">
      <w:pPr>
        <w:pStyle w:val="Standarduser"/>
        <w:jc w:val="both"/>
      </w:pPr>
    </w:p>
    <w:p w:rsidR="00B82B10" w:rsidRDefault="00B82B10" w:rsidP="00B82B10">
      <w:pPr>
        <w:widowControl/>
        <w:suppressAutoHyphens w:val="0"/>
        <w:autoSpaceDN/>
        <w:spacing w:line="360" w:lineRule="auto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</w:p>
    <w:p w:rsidR="00B82B10" w:rsidRDefault="00B82B10" w:rsidP="00B82B10">
      <w:pPr>
        <w:widowControl/>
        <w:suppressAutoHyphens w:val="0"/>
        <w:autoSpaceDN/>
        <w:spacing w:line="360" w:lineRule="auto"/>
        <w:ind w:firstLine="567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B82B10">
        <w:rPr>
          <w:rFonts w:ascii="Times New Roman" w:eastAsia="Times New Roman" w:hAnsi="Times New Roman" w:cs="Times New Roman"/>
          <w:b/>
          <w:kern w:val="0"/>
          <w:lang w:eastAsia="pt-BR" w:bidi="ar-SA"/>
        </w:rPr>
        <w:lastRenderedPageBreak/>
        <w:t xml:space="preserve">1.12 Observações da Corregedoria Geral </w:t>
      </w:r>
    </w:p>
    <w:p w:rsidR="00B82B10" w:rsidRPr="00B82B10" w:rsidRDefault="00B82B10" w:rsidP="00B82B10">
      <w:pPr>
        <w:widowControl/>
        <w:suppressAutoHyphens w:val="0"/>
        <w:autoSpaceDN/>
        <w:spacing w:line="360" w:lineRule="auto"/>
        <w:ind w:firstLine="567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</w:p>
    <w:p w:rsidR="00B82B10" w:rsidRPr="00B82B10" w:rsidRDefault="00B82B10" w:rsidP="00E17453">
      <w:pPr>
        <w:widowControl/>
        <w:suppressAutoHyphens w:val="0"/>
        <w:autoSpaceDN/>
        <w:spacing w:line="360" w:lineRule="auto"/>
        <w:ind w:left="567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B82B10">
        <w:rPr>
          <w:rFonts w:ascii="Times New Roman" w:eastAsia="Times New Roman" w:hAnsi="Times New Roman" w:cs="Times New Roman"/>
          <w:kern w:val="0"/>
          <w:lang w:eastAsia="pt-BR" w:bidi="ar-SA"/>
        </w:rPr>
        <w:t>As férias foram devidamente comunicadas à Corregedoria Geral, conforme di</w:t>
      </w:r>
      <w:r w:rsidRPr="00B82B10">
        <w:rPr>
          <w:rFonts w:ascii="Times New Roman" w:eastAsia="Times New Roman" w:hAnsi="Times New Roman" w:cs="Times New Roman"/>
          <w:kern w:val="0"/>
          <w:lang w:eastAsia="pt-BR" w:bidi="ar-SA"/>
        </w:rPr>
        <w:t>s</w:t>
      </w:r>
      <w:r w:rsidRPr="00B82B10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posto no art. 104 da Lei Complementar nº 02/90. </w:t>
      </w:r>
    </w:p>
    <w:p w:rsidR="00B82B10" w:rsidRDefault="00B82B10">
      <w:pPr>
        <w:pStyle w:val="Standarduser"/>
        <w:jc w:val="both"/>
      </w:pPr>
    </w:p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numPr>
          <w:ilvl w:val="0"/>
          <w:numId w:val="11"/>
        </w:numPr>
        <w:jc w:val="both"/>
      </w:pPr>
      <w:r>
        <w:rPr>
          <w:b/>
          <w:bCs/>
        </w:rPr>
        <w:t>DADOS DA PROMOTORIA E DO TRABALHO REMOTO</w:t>
      </w:r>
    </w:p>
    <w:p w:rsidR="004059AC" w:rsidRDefault="004059AC">
      <w:pPr>
        <w:pStyle w:val="Standarduser"/>
        <w:jc w:val="both"/>
        <w:rPr>
          <w:b/>
          <w:bCs/>
        </w:rPr>
      </w:pPr>
    </w:p>
    <w:tbl>
      <w:tblPr>
        <w:tblW w:w="859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049"/>
        <w:gridCol w:w="4546"/>
      </w:tblGrid>
      <w:tr w:rsidR="004059AC" w:rsidTr="00317C09"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2.1 Servidores</w:t>
            </w:r>
          </w:p>
        </w:tc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ADIEL FEITOSA LEITE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TÉCNICO DO MP</w:t>
            </w:r>
          </w:p>
          <w:p w:rsidR="004059AC" w:rsidRDefault="004059AC">
            <w:pPr>
              <w:pStyle w:val="NormalWeb"/>
              <w:spacing w:before="0" w:after="0"/>
            </w:pP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DENIVAL ANDRADE SANTOS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ANALISTA DO MP</w:t>
            </w:r>
          </w:p>
          <w:p w:rsidR="004059AC" w:rsidRDefault="004059AC">
            <w:pPr>
              <w:pStyle w:val="NormalWeb"/>
              <w:spacing w:before="0" w:after="0"/>
            </w:pP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SÉRGIO SANTOS SILVA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POLICIAL</w:t>
            </w:r>
          </w:p>
          <w:p w:rsidR="004059AC" w:rsidRDefault="004059AC">
            <w:pPr>
              <w:pStyle w:val="NormalWeb"/>
              <w:spacing w:before="0" w:after="0"/>
            </w:pP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MARCOS ANTÔNIO FARIAS NOGUEIRA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OFICIAL</w:t>
            </w:r>
          </w:p>
          <w:p w:rsidR="004059AC" w:rsidRDefault="004059AC">
            <w:pPr>
              <w:pStyle w:val="NormalWeb"/>
              <w:spacing w:before="0" w:after="0"/>
            </w:pP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GABRIELLY CRISTINA DA SILVA REIS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ESTAGIÁRIA VOLUNTÁRIA</w:t>
            </w:r>
          </w:p>
          <w:p w:rsidR="004059AC" w:rsidRDefault="004059AC">
            <w:pPr>
              <w:pStyle w:val="NormalWeb"/>
              <w:spacing w:before="0" w:after="0"/>
            </w:pP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Nome: JOSÉ CLAUDIANO SILVA DE CARVALHO</w:t>
            </w:r>
          </w:p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Cargo: REQUISITADO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2.2 A estrutura de apoio é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 xml:space="preserve">(   ) Satisfatória         </w:t>
            </w:r>
          </w:p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(  X ) Insuficiente</w:t>
            </w:r>
          </w:p>
          <w:p w:rsidR="004059AC" w:rsidRDefault="009A43F5">
            <w:pPr>
              <w:pStyle w:val="NormalWeb"/>
              <w:spacing w:after="0"/>
            </w:pPr>
            <w:r>
              <w:rPr>
                <w:sz w:val="20"/>
                <w:szCs w:val="20"/>
              </w:rPr>
              <w:t>Observações: É PRECISO UM SEGUNDO ESTAG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ÁRIO(A) PELA DEMANDA EXISTENTE.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2.3 O atendimento ao público é realizado por intermédio de quais meios?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( X  ) telefone</w:t>
            </w:r>
          </w:p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( X  ) e-mail institucional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2.4 Dias/Horário de atendimento ao público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07:00 ÀS 14:00 HORAS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2.5 Quantitativo médio de atendimento ao público semanal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60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2.6 Há registro dos atendimentos realizados ao público externo (partes/advogados/comunidade)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 xml:space="preserve">Sim ( X  )      </w:t>
            </w:r>
          </w:p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Não (   )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2.7 Como é realizado o acompanhamento das ações ajuizadas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 xml:space="preserve">( X ) Quando do recebimento dos autos para manifestação     </w:t>
            </w:r>
          </w:p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sz w:val="20"/>
                <w:szCs w:val="20"/>
              </w:rPr>
              <w:t>( ) Outra forma de controle. Qual? ________________________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2.8 Os Servidores estão aptos a operar os Sistemas do MP/SE e CNMP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sz w:val="20"/>
                <w:szCs w:val="20"/>
              </w:rPr>
              <w:t xml:space="preserve">Arquimedes: </w:t>
            </w:r>
            <w:r>
              <w:rPr>
                <w:sz w:val="20"/>
                <w:szCs w:val="20"/>
              </w:rPr>
              <w:tab/>
              <w:t xml:space="preserve">                   Sim (  X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 xml:space="preserve">Proej: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Sim ( X 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>MPJUD:                                 Sim ( X 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>SCP (TJSE):                           Sim ( X 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 xml:space="preserve">CITT: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Sim ( X 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>IDEPOL:</w:t>
            </w:r>
            <w:r>
              <w:rPr>
                <w:sz w:val="20"/>
                <w:szCs w:val="20"/>
              </w:rPr>
              <w:tab/>
              <w:t xml:space="preserve">                   Sim ( X    )     Não (     )</w:t>
            </w:r>
          </w:p>
          <w:p w:rsidR="004059AC" w:rsidRDefault="009A43F5">
            <w:pPr>
              <w:pStyle w:val="Standarduser"/>
              <w:jc w:val="both"/>
            </w:pPr>
            <w:r>
              <w:rPr>
                <w:sz w:val="20"/>
                <w:szCs w:val="20"/>
              </w:rPr>
              <w:t>MP-Mobile:</w:t>
            </w:r>
            <w:r>
              <w:rPr>
                <w:sz w:val="20"/>
                <w:szCs w:val="20"/>
              </w:rPr>
              <w:tab/>
              <w:t xml:space="preserve">                   Sim ( X    )     Não (     )</w:t>
            </w:r>
          </w:p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sz w:val="20"/>
                <w:szCs w:val="20"/>
              </w:rPr>
              <w:t>Disque-100:</w:t>
            </w:r>
            <w:r>
              <w:rPr>
                <w:sz w:val="20"/>
                <w:szCs w:val="20"/>
              </w:rPr>
              <w:tab/>
              <w:t xml:space="preserve">                   Sim (     )     Não (  X   )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2.9 A Promotoria, em sua atuação, observa as nomenclaturas e terminologias presentes nas tabelas taxonômicas do CNMP</w:t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sz w:val="20"/>
                <w:szCs w:val="20"/>
              </w:rPr>
              <w:t>(  X  ) Sim    (    ) Não</w:t>
            </w:r>
          </w:p>
        </w:tc>
      </w:tr>
      <w:tr w:rsidR="004059AC" w:rsidTr="00317C09">
        <w:tc>
          <w:tcPr>
            <w:tcW w:w="40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2.10 A Promotoria, em sua atuação, está cumprindo a sentença proferida pela Corte Interamericana de Direitos Humanos, no caso “Favela Nova Brasília”</w:t>
            </w:r>
            <w:r w:rsidRPr="004059AC">
              <w:rPr>
                <w:rStyle w:val="Refdenotaderodap"/>
                <w:b/>
                <w:bCs/>
                <w:sz w:val="20"/>
                <w:szCs w:val="20"/>
              </w:rPr>
              <w:footnoteReference w:id="1"/>
            </w:r>
          </w:p>
        </w:tc>
        <w:tc>
          <w:tcPr>
            <w:tcW w:w="4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sz w:val="20"/>
                <w:szCs w:val="20"/>
              </w:rPr>
              <w:t>(  X  ) Sim    (    ) Não</w:t>
            </w:r>
          </w:p>
        </w:tc>
      </w:tr>
    </w:tbl>
    <w:p w:rsidR="004059AC" w:rsidRDefault="004059AC">
      <w:pPr>
        <w:pStyle w:val="Standarduser"/>
        <w:jc w:val="both"/>
      </w:pPr>
    </w:p>
    <w:p w:rsidR="00317C09" w:rsidRDefault="00317C09">
      <w:pPr>
        <w:pStyle w:val="Standarduser"/>
        <w:jc w:val="both"/>
      </w:pPr>
    </w:p>
    <w:p w:rsidR="00317C09" w:rsidRDefault="00317C09" w:rsidP="00317C09">
      <w:pPr>
        <w:pStyle w:val="Contedodetabela"/>
        <w:snapToGrid w:val="0"/>
        <w:spacing w:line="360" w:lineRule="auto"/>
        <w:jc w:val="both"/>
        <w:rPr>
          <w:rFonts w:eastAsia="Times New Roman"/>
          <w:b/>
          <w:bCs/>
        </w:rPr>
      </w:pPr>
      <w:r>
        <w:rPr>
          <w:b/>
          <w:bCs/>
        </w:rPr>
        <w:t>2.11</w:t>
      </w:r>
      <w:r>
        <w:rPr>
          <w:rFonts w:eastAsia="Times New Roman"/>
          <w:b/>
          <w:bCs/>
        </w:rPr>
        <w:t xml:space="preserve"> </w:t>
      </w:r>
      <w:r>
        <w:rPr>
          <w:b/>
          <w:bCs/>
        </w:rPr>
        <w:t>Observações</w:t>
      </w:r>
      <w:r>
        <w:rPr>
          <w:rFonts w:eastAsia="Times New Roman"/>
          <w:b/>
          <w:bCs/>
        </w:rPr>
        <w:t xml:space="preserve"> da Corregedoria Geral</w:t>
      </w:r>
    </w:p>
    <w:p w:rsidR="00E17453" w:rsidRDefault="00317C09" w:rsidP="00317C09">
      <w:pPr>
        <w:pStyle w:val="Contedodetabela"/>
        <w:snapToGrid w:val="0"/>
        <w:spacing w:line="360" w:lineRule="auto"/>
        <w:ind w:firstLine="567"/>
        <w:jc w:val="both"/>
      </w:pPr>
      <w:r>
        <w:t>O Promotor de Justiça informou sobre a insufic</w:t>
      </w:r>
      <w:r w:rsidR="00E17453">
        <w:t>iência da estrutura de apoio da</w:t>
      </w:r>
    </w:p>
    <w:p w:rsidR="00317C09" w:rsidRDefault="00317C09" w:rsidP="00317C09">
      <w:pPr>
        <w:pStyle w:val="Contedodetabela"/>
        <w:snapToGrid w:val="0"/>
        <w:spacing w:line="360" w:lineRule="auto"/>
        <w:ind w:firstLine="567"/>
        <w:jc w:val="both"/>
      </w:pPr>
      <w:r>
        <w:t>Promotoria, relatando a necessidade de mais um estagiário, em razão da demanda existente.</w:t>
      </w:r>
    </w:p>
    <w:p w:rsidR="00E17453" w:rsidRDefault="00E17453" w:rsidP="00317C09">
      <w:pPr>
        <w:pStyle w:val="Contedodetabela"/>
        <w:snapToGrid w:val="0"/>
        <w:spacing w:line="360" w:lineRule="auto"/>
        <w:ind w:firstLine="567"/>
        <w:jc w:val="both"/>
      </w:pPr>
    </w:p>
    <w:p w:rsidR="00E17453" w:rsidRDefault="00317C09" w:rsidP="00E17453">
      <w:pPr>
        <w:pStyle w:val="Standard"/>
        <w:tabs>
          <w:tab w:val="left" w:pos="570"/>
        </w:tabs>
        <w:snapToGrid w:val="0"/>
        <w:spacing w:line="360" w:lineRule="auto"/>
        <w:ind w:firstLine="567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Considerando que falece atribuição à Corr</w:t>
      </w:r>
      <w:r w:rsidR="00E17453">
        <w:rPr>
          <w:rFonts w:eastAsia="Times New Roman"/>
          <w:b/>
          <w:bCs/>
        </w:rPr>
        <w:t>egedoria Geral para lotação de</w:t>
      </w:r>
    </w:p>
    <w:p w:rsidR="00317C09" w:rsidRPr="00317C09" w:rsidRDefault="00317C09" w:rsidP="00E17453">
      <w:pPr>
        <w:pStyle w:val="Standard"/>
        <w:tabs>
          <w:tab w:val="left" w:pos="570"/>
        </w:tabs>
        <w:snapToGrid w:val="0"/>
        <w:spacing w:line="360" w:lineRule="auto"/>
        <w:ind w:firstLine="567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estagiários, o presente relatório será encaminhado ao Procurador-Geral de Justiça, para conhecimento e adoção das providências que entender pertinentes.</w:t>
      </w:r>
    </w:p>
    <w:p w:rsidR="00317C09" w:rsidRDefault="00317C09" w:rsidP="00317C09">
      <w:pPr>
        <w:pStyle w:val="Contedodetabela"/>
        <w:snapToGrid w:val="0"/>
        <w:spacing w:line="360" w:lineRule="auto"/>
        <w:jc w:val="both"/>
      </w:pPr>
    </w:p>
    <w:p w:rsidR="00317C09" w:rsidRDefault="00317C09">
      <w:pPr>
        <w:pStyle w:val="Standarduser"/>
        <w:jc w:val="both"/>
      </w:pPr>
    </w:p>
    <w:p w:rsidR="004059AC" w:rsidRDefault="00317C09" w:rsidP="00317C09">
      <w:pPr>
        <w:pStyle w:val="Standarduser"/>
        <w:jc w:val="both"/>
      </w:pPr>
      <w:r>
        <w:rPr>
          <w:b/>
          <w:bCs/>
        </w:rPr>
        <w:t xml:space="preserve">3) </w:t>
      </w:r>
      <w:r w:rsidR="009A43F5">
        <w:rPr>
          <w:b/>
          <w:bCs/>
        </w:rPr>
        <w:t>DADOS GERAIS DA COMARCA</w:t>
      </w:r>
    </w:p>
    <w:p w:rsidR="004059AC" w:rsidRDefault="004059AC">
      <w:pPr>
        <w:pStyle w:val="Standarduser"/>
        <w:jc w:val="both"/>
        <w:rPr>
          <w:b/>
          <w:bCs/>
        </w:rPr>
      </w:pPr>
    </w:p>
    <w:tbl>
      <w:tblPr>
        <w:tblW w:w="85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49"/>
        <w:gridCol w:w="5940"/>
      </w:tblGrid>
      <w:tr w:rsidR="004059AC" w:rsidTr="004059AC">
        <w:tc>
          <w:tcPr>
            <w:tcW w:w="2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Existe Juiz Titular na Comarca</w:t>
            </w:r>
          </w:p>
        </w:tc>
        <w:tc>
          <w:tcPr>
            <w:tcW w:w="5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X  ) Sim</w:t>
            </w:r>
          </w:p>
          <w:p w:rsidR="004059AC" w:rsidRDefault="009A43F5">
            <w:pPr>
              <w:pStyle w:val="Contedodetabela"/>
              <w:snapToGrid w:val="0"/>
              <w:ind w:left="45" w:right="-5" w:hanging="13"/>
              <w:jc w:val="both"/>
            </w:pPr>
            <w:r>
              <w:rPr>
                <w:sz w:val="20"/>
                <w:szCs w:val="20"/>
              </w:rPr>
              <w:t>(   ) Não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Existe Defensor Público na Comarca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 X ) Sim</w:t>
            </w:r>
          </w:p>
          <w:p w:rsidR="004059AC" w:rsidRDefault="009A43F5">
            <w:pPr>
              <w:pStyle w:val="Contedodetabela"/>
              <w:snapToGrid w:val="0"/>
              <w:ind w:left="45" w:right="-5" w:hanging="13"/>
              <w:jc w:val="both"/>
            </w:pPr>
            <w:r>
              <w:rPr>
                <w:sz w:val="20"/>
                <w:szCs w:val="20"/>
              </w:rPr>
              <w:t>(   ) Não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Existe Delegado de Polícia na Comarca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X  ) Sim</w:t>
            </w:r>
          </w:p>
          <w:p w:rsidR="004059AC" w:rsidRDefault="009A43F5">
            <w:pPr>
              <w:pStyle w:val="Contedodetabela"/>
              <w:snapToGrid w:val="0"/>
              <w:ind w:left="45" w:right="-5" w:hanging="13"/>
              <w:jc w:val="both"/>
            </w:pPr>
            <w:r>
              <w:rPr>
                <w:sz w:val="20"/>
                <w:szCs w:val="20"/>
              </w:rPr>
              <w:t>(   ) Não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Como é feito o atendimento de diligências pela Autoridade Policial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X  ) Satisfatório</w:t>
            </w:r>
          </w:p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  ) Insatisfatório</w:t>
            </w:r>
          </w:p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Observações: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Existe um bom relacionamento com as demais Autoridades da Comarca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( X  ) Sim</w:t>
            </w:r>
          </w:p>
          <w:p w:rsidR="004059AC" w:rsidRDefault="009A43F5">
            <w:pPr>
              <w:pStyle w:val="Contedodetabela"/>
              <w:snapToGrid w:val="0"/>
              <w:ind w:left="45" w:right="-5" w:hanging="13"/>
              <w:jc w:val="both"/>
            </w:pPr>
            <w:r>
              <w:rPr>
                <w:sz w:val="20"/>
                <w:szCs w:val="20"/>
              </w:rPr>
              <w:t>(   ) Não</w:t>
            </w:r>
          </w:p>
          <w:p w:rsidR="004059AC" w:rsidRDefault="009A43F5">
            <w:pPr>
              <w:pStyle w:val="Contedodetabela"/>
              <w:snapToGrid w:val="0"/>
              <w:ind w:left="45" w:right="-5" w:hanging="13"/>
              <w:jc w:val="both"/>
            </w:pPr>
            <w:r>
              <w:rPr>
                <w:sz w:val="20"/>
                <w:szCs w:val="20"/>
              </w:rPr>
              <w:t>Observações: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0D1E17" w:rsidP="000D1E17">
      <w:pPr>
        <w:pStyle w:val="Standarduser"/>
        <w:jc w:val="both"/>
      </w:pPr>
      <w:r>
        <w:rPr>
          <w:b/>
          <w:bCs/>
        </w:rPr>
        <w:t>4)</w:t>
      </w:r>
      <w:r w:rsidR="009A43F5">
        <w:rPr>
          <w:b/>
          <w:bCs/>
        </w:rPr>
        <w:t>ATUAÇÃO JUDICIAL</w:t>
      </w:r>
    </w:p>
    <w:tbl>
      <w:tblPr>
        <w:tblW w:w="77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15"/>
        <w:gridCol w:w="1953"/>
        <w:gridCol w:w="1952"/>
        <w:gridCol w:w="2057"/>
      </w:tblGrid>
      <w:tr w:rsidR="004059AC" w:rsidTr="000D1E17">
        <w:tc>
          <w:tcPr>
            <w:tcW w:w="18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Local</w:t>
            </w:r>
          </w:p>
        </w:tc>
        <w:tc>
          <w:tcPr>
            <w:tcW w:w="59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01</w:t>
            </w:r>
          </w:p>
          <w:p w:rsidR="004059AC" w:rsidRDefault="000D1E17" w:rsidP="000D1E17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20"/>
                <w:szCs w:val="20"/>
              </w:rPr>
              <w:t>(R</w:t>
            </w:r>
            <w:r w:rsidR="009A43F5">
              <w:rPr>
                <w:b/>
                <w:bCs/>
                <w:sz w:val="20"/>
                <w:szCs w:val="20"/>
              </w:rPr>
              <w:t xml:space="preserve">elatório do SCP/TJ </w:t>
            </w:r>
            <w:r>
              <w:rPr>
                <w:b/>
                <w:bCs/>
                <w:sz w:val="20"/>
                <w:szCs w:val="20"/>
              </w:rPr>
              <w:t>– Anexo 02</w:t>
            </w:r>
            <w:r w:rsidR="009A43F5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4059AC" w:rsidTr="000D1E17">
        <w:tc>
          <w:tcPr>
            <w:tcW w:w="18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com carga/vistas ao MP</w:t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com carga/vista ao MP, há mais de 30 dias no gabinete ministerial</w:t>
            </w:r>
          </w:p>
        </w:tc>
        <w:tc>
          <w:tcPr>
            <w:tcW w:w="20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em trâmite na Vara</w:t>
            </w:r>
          </w:p>
        </w:tc>
      </w:tr>
      <w:tr w:rsidR="004059AC" w:rsidTr="000D1E17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Comarca</w:t>
            </w:r>
            <w:r w:rsidR="000D1E17">
              <w:rPr>
                <w:b/>
                <w:bCs/>
                <w:sz w:val="16"/>
                <w:szCs w:val="16"/>
              </w:rPr>
              <w:t xml:space="preserve"> de Canindé do São Francisco</w:t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20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248</w:t>
            </w:r>
            <w:r w:rsidR="000D1E17">
              <w:rPr>
                <w:b/>
                <w:bCs/>
                <w:sz w:val="16"/>
                <w:szCs w:val="16"/>
              </w:rPr>
              <w:t>2</w:t>
            </w:r>
          </w:p>
        </w:tc>
      </w:tr>
    </w:tbl>
    <w:p w:rsidR="004059AC" w:rsidRDefault="004059AC">
      <w:pPr>
        <w:pStyle w:val="Standarduser"/>
        <w:jc w:val="both"/>
      </w:pPr>
    </w:p>
    <w:p w:rsidR="000D1E17" w:rsidRDefault="000D1E17">
      <w:pPr>
        <w:pStyle w:val="Standarduser"/>
        <w:jc w:val="both"/>
      </w:pPr>
    </w:p>
    <w:tbl>
      <w:tblPr>
        <w:tblW w:w="714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27"/>
        <w:gridCol w:w="1819"/>
        <w:gridCol w:w="1920"/>
        <w:gridCol w:w="1882"/>
      </w:tblGrid>
      <w:tr w:rsidR="004059AC" w:rsidTr="000D1E17">
        <w:tc>
          <w:tcPr>
            <w:tcW w:w="15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Local</w:t>
            </w:r>
          </w:p>
        </w:tc>
        <w:tc>
          <w:tcPr>
            <w:tcW w:w="56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02 – processos criminais</w:t>
            </w:r>
          </w:p>
          <w:p w:rsidR="004059AC" w:rsidRPr="000D1E17" w:rsidRDefault="000D1E17" w:rsidP="000D1E17">
            <w:pPr>
              <w:pStyle w:val="Contedodetabela"/>
              <w:snapToGrid w:val="0"/>
              <w:spacing w:line="200" w:lineRule="atLeast"/>
              <w:jc w:val="center"/>
            </w:pPr>
            <w:r w:rsidRPr="000D1E17">
              <w:rPr>
                <w:b/>
                <w:bCs/>
              </w:rPr>
              <w:t>(Relatório do SCP/TJ – Anexo 02)</w:t>
            </w:r>
          </w:p>
        </w:tc>
      </w:tr>
      <w:tr w:rsidR="004059AC" w:rsidTr="000D1E17">
        <w:tc>
          <w:tcPr>
            <w:tcW w:w="15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1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6"/>
                <w:szCs w:val="16"/>
              </w:rPr>
              <w:t>Quantidade de processos com réus presos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6"/>
                <w:szCs w:val="16"/>
              </w:rPr>
              <w:t>Quantidade de Ações penais do Tribunal do Júri em andamento</w:t>
            </w:r>
          </w:p>
        </w:tc>
        <w:tc>
          <w:tcPr>
            <w:tcW w:w="1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6"/>
                <w:szCs w:val="16"/>
              </w:rPr>
              <w:t>Quantidade de sessões do Júri realizadas no último ano antes da correição</w:t>
            </w:r>
          </w:p>
        </w:tc>
      </w:tr>
      <w:tr w:rsidR="004059AC" w:rsidTr="000D1E17">
        <w:tc>
          <w:tcPr>
            <w:tcW w:w="15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0D1E17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Comarca de Canindé do São Francisco</w:t>
            </w:r>
          </w:p>
        </w:tc>
        <w:tc>
          <w:tcPr>
            <w:tcW w:w="1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06</w:t>
            </w:r>
          </w:p>
        </w:tc>
      </w:tr>
    </w:tbl>
    <w:p w:rsidR="004059AC" w:rsidRDefault="004059AC">
      <w:pPr>
        <w:pStyle w:val="Standarduser"/>
        <w:jc w:val="both"/>
      </w:pPr>
    </w:p>
    <w:tbl>
      <w:tblPr>
        <w:tblW w:w="85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31"/>
        <w:gridCol w:w="1304"/>
        <w:gridCol w:w="901"/>
        <w:gridCol w:w="1710"/>
        <w:gridCol w:w="802"/>
        <w:gridCol w:w="2264"/>
      </w:tblGrid>
      <w:tr w:rsidR="004059AC" w:rsidTr="000D1E17">
        <w:tc>
          <w:tcPr>
            <w:tcW w:w="15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Local</w:t>
            </w:r>
          </w:p>
        </w:tc>
        <w:tc>
          <w:tcPr>
            <w:tcW w:w="47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03 – inquéritos policiais/processos remetidos</w:t>
            </w:r>
          </w:p>
          <w:p w:rsidR="004059AC" w:rsidRDefault="000D1E17">
            <w:pPr>
              <w:pStyle w:val="Contedodetabela"/>
              <w:snapToGrid w:val="0"/>
              <w:spacing w:line="200" w:lineRule="atLeast"/>
              <w:jc w:val="center"/>
            </w:pPr>
            <w:r w:rsidRPr="000D1E17">
              <w:rPr>
                <w:b/>
                <w:bCs/>
              </w:rPr>
              <w:t>(Relatório do SCP/TJ – Anexo 02)</w:t>
            </w:r>
          </w:p>
        </w:tc>
        <w:tc>
          <w:tcPr>
            <w:tcW w:w="226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9AC" w:rsidRDefault="004059AC">
            <w:pPr>
              <w:pStyle w:val="Standard"/>
              <w:rPr>
                <w:rFonts w:hint="eastAsia"/>
              </w:rPr>
            </w:pPr>
          </w:p>
        </w:tc>
      </w:tr>
      <w:tr w:rsidR="004059AC" w:rsidTr="000D1E17">
        <w:tc>
          <w:tcPr>
            <w:tcW w:w="15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6"/>
                <w:szCs w:val="16"/>
              </w:rPr>
              <w:t>Quantidade de Inquéritos/processos remetidos ao MP</w:t>
            </w:r>
          </w:p>
        </w:tc>
        <w:tc>
          <w:tcPr>
            <w:tcW w:w="251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6"/>
                <w:szCs w:val="16"/>
              </w:rPr>
              <w:t>Quantidade de Inquéritos/processos remetidos ao MP há mais de 30 dias</w:t>
            </w:r>
          </w:p>
        </w:tc>
        <w:tc>
          <w:tcPr>
            <w:tcW w:w="226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9AC" w:rsidRDefault="004059AC">
            <w:pPr>
              <w:pStyle w:val="Standard"/>
              <w:rPr>
                <w:rFonts w:hint="eastAsia"/>
              </w:rPr>
            </w:pPr>
          </w:p>
        </w:tc>
      </w:tr>
      <w:tr w:rsidR="004059AC" w:rsidTr="000D1E17">
        <w:tc>
          <w:tcPr>
            <w:tcW w:w="15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0D1E17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Comarca de Canindé do São Francisco</w:t>
            </w: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0D1E17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51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226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9AC" w:rsidRDefault="004059AC">
            <w:pPr>
              <w:pStyle w:val="Standard"/>
              <w:rPr>
                <w:rFonts w:hint="eastAsia"/>
              </w:rPr>
            </w:pPr>
          </w:p>
        </w:tc>
      </w:tr>
      <w:tr w:rsidR="004059AC" w:rsidTr="000D1E17">
        <w:tc>
          <w:tcPr>
            <w:tcW w:w="85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  <w:jc w:val="center"/>
            </w:pPr>
            <w:r>
              <w:rPr>
                <w:b/>
                <w:bCs/>
              </w:rPr>
              <w:t>TABELA 04 – Inquéritos policiais remetidos há mais de 30 dias</w:t>
            </w:r>
          </w:p>
        </w:tc>
      </w:tr>
      <w:tr w:rsidR="004059AC" w:rsidTr="000D1E17">
        <w:tc>
          <w:tcPr>
            <w:tcW w:w="283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Número do Processo</w:t>
            </w:r>
          </w:p>
        </w:tc>
        <w:tc>
          <w:tcPr>
            <w:tcW w:w="2611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Data da remessa ao MP</w:t>
            </w:r>
          </w:p>
        </w:tc>
        <w:tc>
          <w:tcPr>
            <w:tcW w:w="3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Data do último movimento</w:t>
            </w:r>
          </w:p>
        </w:tc>
      </w:tr>
      <w:tr w:rsidR="004059AC" w:rsidTr="000D1E17">
        <w:tc>
          <w:tcPr>
            <w:tcW w:w="2835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  <w:snapToGrid w:val="0"/>
            </w:pPr>
            <w:r>
              <w:t>0</w:t>
            </w:r>
          </w:p>
        </w:tc>
        <w:tc>
          <w:tcPr>
            <w:tcW w:w="2611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  <w:snapToGrid w:val="0"/>
            </w:pPr>
            <w:r>
              <w:t>0</w:t>
            </w:r>
          </w:p>
        </w:tc>
        <w:tc>
          <w:tcPr>
            <w:tcW w:w="3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  <w:snapToGrid w:val="0"/>
            </w:pPr>
            <w:r>
              <w:t>0</w:t>
            </w:r>
          </w:p>
        </w:tc>
      </w:tr>
    </w:tbl>
    <w:p w:rsidR="004059AC" w:rsidRDefault="004059AC">
      <w:pPr>
        <w:pStyle w:val="Standarduser"/>
        <w:jc w:val="both"/>
      </w:pPr>
    </w:p>
    <w:p w:rsidR="000D1E17" w:rsidRDefault="000D1E17">
      <w:pPr>
        <w:pStyle w:val="Standarduser"/>
        <w:jc w:val="both"/>
      </w:pPr>
    </w:p>
    <w:tbl>
      <w:tblPr>
        <w:tblW w:w="77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15"/>
        <w:gridCol w:w="1953"/>
        <w:gridCol w:w="1952"/>
        <w:gridCol w:w="2057"/>
      </w:tblGrid>
      <w:tr w:rsidR="004059AC" w:rsidTr="004059AC"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pStyle w:val="Contedodetabela"/>
              <w:snapToGrid w:val="0"/>
              <w:spacing w:line="200" w:lineRule="atLeast"/>
              <w:jc w:val="center"/>
              <w:rPr>
                <w:b/>
                <w:bCs/>
              </w:rPr>
            </w:pPr>
          </w:p>
        </w:tc>
        <w:tc>
          <w:tcPr>
            <w:tcW w:w="59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05</w:t>
            </w:r>
          </w:p>
          <w:p w:rsidR="004059AC" w:rsidRDefault="0014507F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(R</w:t>
            </w:r>
            <w:r w:rsidR="009A43F5">
              <w:rPr>
                <w:b/>
                <w:bCs/>
              </w:rPr>
              <w:t>elatório gerencial do Arquimedes</w:t>
            </w:r>
            <w:r>
              <w:rPr>
                <w:b/>
                <w:bCs/>
              </w:rPr>
              <w:t xml:space="preserve"> – Anexo 03</w:t>
            </w:r>
            <w:r w:rsidR="009A43F5">
              <w:rPr>
                <w:b/>
                <w:bCs/>
              </w:rPr>
              <w:t>)</w:t>
            </w:r>
          </w:p>
        </w:tc>
      </w:tr>
      <w:tr w:rsidR="004059AC" w:rsidTr="004059AC">
        <w:tc>
          <w:tcPr>
            <w:tcW w:w="18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recebidos no último ano antes da correição</w:t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devolvidos no último ano antes da correição</w:t>
            </w:r>
          </w:p>
        </w:tc>
        <w:tc>
          <w:tcPr>
            <w:tcW w:w="20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Média processual mensal</w:t>
            </w:r>
          </w:p>
        </w:tc>
      </w:tr>
      <w:tr w:rsidR="004059AC" w:rsidTr="004059AC"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Dados Estatísticos</w:t>
            </w:r>
          </w:p>
        </w:tc>
        <w:tc>
          <w:tcPr>
            <w:tcW w:w="19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127</w:t>
            </w:r>
            <w:r w:rsidR="0014507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127</w:t>
            </w:r>
            <w:r w:rsidR="0014507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106</w:t>
            </w:r>
          </w:p>
        </w:tc>
      </w:tr>
    </w:tbl>
    <w:p w:rsidR="004059AC" w:rsidRDefault="004059AC">
      <w:pPr>
        <w:pStyle w:val="Standarduser"/>
        <w:jc w:val="both"/>
      </w:pPr>
    </w:p>
    <w:tbl>
      <w:tblPr>
        <w:tblW w:w="770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45"/>
        <w:gridCol w:w="2370"/>
        <w:gridCol w:w="2887"/>
      </w:tblGrid>
      <w:tr w:rsidR="004059AC" w:rsidTr="004059AC">
        <w:tc>
          <w:tcPr>
            <w:tcW w:w="2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CLASSE</w:t>
            </w:r>
          </w:p>
        </w:tc>
        <w:tc>
          <w:tcPr>
            <w:tcW w:w="5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06</w:t>
            </w:r>
          </w:p>
          <w:p w:rsidR="004059AC" w:rsidRDefault="0014507F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(R</w:t>
            </w:r>
            <w:r w:rsidR="009A43F5">
              <w:rPr>
                <w:b/>
                <w:bCs/>
              </w:rPr>
              <w:t>elatório gerencial do Arquimedes</w:t>
            </w:r>
            <w:r>
              <w:rPr>
                <w:b/>
                <w:bCs/>
              </w:rPr>
              <w:t xml:space="preserve"> – Anexo 03</w:t>
            </w:r>
            <w:r w:rsidR="009A43F5">
              <w:rPr>
                <w:b/>
                <w:bCs/>
              </w:rPr>
              <w:t>)</w:t>
            </w:r>
          </w:p>
        </w:tc>
      </w:tr>
      <w:tr w:rsidR="004059AC" w:rsidTr="004059AC">
        <w:tc>
          <w:tcPr>
            <w:tcW w:w="2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recebidos no último ano antes da correição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devolvidos no último ano antes da correição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Processo Cível e do Trabalho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433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Infância e Juventude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140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140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Inquéritos Policiais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189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189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Termos Circunstanciados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18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Processo Criminal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235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235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Execução Penal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5</w:t>
            </w:r>
            <w:r w:rsidR="0014507F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54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Outras Classes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20</w:t>
            </w:r>
            <w:r w:rsidR="0014507F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202</w:t>
            </w:r>
          </w:p>
        </w:tc>
      </w:tr>
      <w:tr w:rsidR="004059AC" w:rsidTr="004059AC"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Total da Promotoria</w:t>
            </w:r>
          </w:p>
        </w:tc>
        <w:tc>
          <w:tcPr>
            <w:tcW w:w="23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127</w:t>
            </w:r>
            <w:r w:rsidR="0014507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1271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</w:rPr>
        <w:t xml:space="preserve">OBSERVAÇÃO: </w:t>
      </w:r>
      <w:r>
        <w:t>NÃO FOI POSSÍVEL REGULARIZAR A BAIXA DO PROCESSO PENDENTE NO ARQUIMEDES, POIS O SISTEMA ESTAVA IMPOSSIBILITANDO A CONSULTA DO NÚMERO DA AÇÃO JUDICIAL</w:t>
      </w:r>
    </w:p>
    <w:p w:rsidR="004059AC" w:rsidRDefault="004059AC">
      <w:pPr>
        <w:pStyle w:val="Standarduser"/>
        <w:jc w:val="both"/>
      </w:pPr>
    </w:p>
    <w:tbl>
      <w:tblPr>
        <w:tblW w:w="855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968"/>
        <w:gridCol w:w="1588"/>
      </w:tblGrid>
      <w:tr w:rsidR="004059AC" w:rsidTr="004059AC">
        <w:tc>
          <w:tcPr>
            <w:tcW w:w="85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TABELA 07 - (Anexar relatório gerencial do Arquimedes)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 xml:space="preserve">Movimentos por </w:t>
            </w:r>
            <w:r>
              <w:rPr>
                <w:b/>
                <w:bCs/>
                <w:u w:val="single"/>
              </w:rPr>
              <w:t>Promotor</w:t>
            </w:r>
            <w:r>
              <w:rPr>
                <w:b/>
                <w:bCs/>
              </w:rPr>
              <w:t>/Período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>Quantidade</w:t>
            </w:r>
          </w:p>
        </w:tc>
      </w:tr>
      <w:tr w:rsidR="004059AC" w:rsidTr="004059AC">
        <w:tc>
          <w:tcPr>
            <w:tcW w:w="855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1. Ajuizamento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1.1 – Denúncia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34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1.2 – Petição Inicial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5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1.3 Representação por Ato Infracional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2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2 – Alegações Finais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5</w:t>
            </w:r>
            <w:r w:rsidR="000903C9">
              <w:rPr>
                <w:sz w:val="20"/>
                <w:szCs w:val="20"/>
              </w:rPr>
              <w:t>3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3 – Ciência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0903C9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28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4 – Manifestação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9</w:t>
            </w:r>
            <w:r w:rsidR="000903C9">
              <w:rPr>
                <w:sz w:val="20"/>
                <w:szCs w:val="20"/>
              </w:rPr>
              <w:t>71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5 – Recomendação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0</w:t>
            </w:r>
          </w:p>
        </w:tc>
      </w:tr>
      <w:tr w:rsidR="004059AC" w:rsidTr="004059AC">
        <w:tc>
          <w:tcPr>
            <w:tcW w:w="855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6 – Recurso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6.1 – Razões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6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6.2 – Contrarrazões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0903C9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10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6.3 – Interposição de Recursos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0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7 – Audiências Judiciais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1</w:t>
            </w:r>
            <w:r w:rsidR="000903C9">
              <w:rPr>
                <w:sz w:val="20"/>
                <w:szCs w:val="20"/>
              </w:rPr>
              <w:t>24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8 – Sessões do Tribunal do Júri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2</w:t>
            </w:r>
          </w:p>
        </w:tc>
      </w:tr>
      <w:tr w:rsidR="004059AC" w:rsidTr="004059AC">
        <w:tc>
          <w:tcPr>
            <w:tcW w:w="6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Pr="000903C9" w:rsidRDefault="009A43F5">
            <w:pPr>
              <w:pStyle w:val="Contedodetabela"/>
              <w:snapToGrid w:val="0"/>
            </w:pPr>
            <w:r w:rsidRPr="000903C9">
              <w:rPr>
                <w:sz w:val="20"/>
                <w:szCs w:val="20"/>
              </w:rPr>
              <w:t>TOTAL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Pr="000903C9" w:rsidRDefault="009A43F5">
            <w:pPr>
              <w:pStyle w:val="Contedodetabela"/>
              <w:snapToGrid w:val="0"/>
            </w:pPr>
            <w:r w:rsidRPr="000903C9">
              <w:rPr>
                <w:sz w:val="20"/>
                <w:szCs w:val="20"/>
              </w:rPr>
              <w:t>1</w:t>
            </w:r>
            <w:r w:rsidR="000903C9" w:rsidRPr="000903C9">
              <w:rPr>
                <w:sz w:val="20"/>
                <w:szCs w:val="20"/>
              </w:rPr>
              <w:t>235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  <w:sz w:val="20"/>
          <w:szCs w:val="20"/>
        </w:rPr>
        <w:t xml:space="preserve">4.1) OBSERVAÇÕES GERAIS </w:t>
      </w:r>
      <w:r w:rsidR="00D8785E">
        <w:rPr>
          <w:b/>
          <w:bCs/>
          <w:sz w:val="20"/>
          <w:szCs w:val="20"/>
        </w:rPr>
        <w:t xml:space="preserve">DO PROMOTOR DE JUSTIÇA </w:t>
      </w:r>
      <w:r>
        <w:rPr>
          <w:b/>
          <w:bCs/>
          <w:sz w:val="20"/>
          <w:szCs w:val="20"/>
        </w:rPr>
        <w:t>SOBRE ATUAÇÃO JUDICIAL</w:t>
      </w:r>
    </w:p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  <w:rPr>
          <w:bCs/>
        </w:rPr>
      </w:pPr>
      <w:r>
        <w:rPr>
          <w:bCs/>
        </w:rPr>
        <w:t>DESTAQUE: ATUALIZAÇÃO NOS JULGAMENTOS PELO TRIBUNAL DO JÚRI.</w:t>
      </w:r>
    </w:p>
    <w:p w:rsidR="000903C9" w:rsidRPr="000903C9" w:rsidRDefault="000903C9" w:rsidP="000903C9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0903C9">
        <w:rPr>
          <w:rFonts w:ascii="Times New Roman" w:eastAsia="Times New Roman" w:hAnsi="Times New Roman" w:cs="Times New Roman"/>
          <w:b/>
          <w:kern w:val="0"/>
          <w:lang w:eastAsia="pt-BR" w:bidi="ar-SA"/>
        </w:rPr>
        <w:t>4.</w:t>
      </w:r>
      <w:r>
        <w:rPr>
          <w:rFonts w:ascii="Times New Roman" w:eastAsia="Times New Roman" w:hAnsi="Times New Roman" w:cs="Times New Roman"/>
          <w:b/>
          <w:kern w:val="0"/>
          <w:lang w:eastAsia="pt-BR" w:bidi="ar-SA"/>
        </w:rPr>
        <w:t>2</w:t>
      </w:r>
      <w:r w:rsidRPr="000903C9">
        <w:rPr>
          <w:rFonts w:ascii="Times New Roman" w:eastAsia="Times New Roman" w:hAnsi="Times New Roman" w:cs="Times New Roman"/>
          <w:b/>
          <w:kern w:val="0"/>
          <w:lang w:eastAsia="pt-BR" w:bidi="ar-SA"/>
        </w:rPr>
        <w:t xml:space="preserve">) OBSERVAÇÕES GERAIS SOBRE ATUAÇÃO JUDICIAL </w:t>
      </w:r>
    </w:p>
    <w:p w:rsidR="00E17453" w:rsidRDefault="000903C9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>No dia da Correição, verificou-se que não hav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ia nenhum processo judicial com</w:t>
      </w:r>
    </w:p>
    <w:p w:rsidR="000903C9" w:rsidRDefault="000903C9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carga/vista à Promotoria de Justiça, há mais de 30 dias em gabinete, nem fora do prazo estimado para manifestação (DOC 01), estando os serviços judiciais </w:t>
      </w:r>
      <w:r w:rsidR="00844ED7">
        <w:rPr>
          <w:rFonts w:ascii="Times New Roman" w:eastAsia="Times New Roman" w:hAnsi="Times New Roman" w:cs="Times New Roman"/>
          <w:kern w:val="0"/>
          <w:lang w:eastAsia="pt-BR" w:bidi="ar-SA"/>
        </w:rPr>
        <w:t>absolutame</w:t>
      </w:r>
      <w:r w:rsidR="00844ED7">
        <w:rPr>
          <w:rFonts w:ascii="Times New Roman" w:eastAsia="Times New Roman" w:hAnsi="Times New Roman" w:cs="Times New Roman"/>
          <w:kern w:val="0"/>
          <w:lang w:eastAsia="pt-BR" w:bidi="ar-SA"/>
        </w:rPr>
        <w:t>n</w:t>
      </w:r>
      <w:r w:rsidR="00844ED7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te </w:t>
      </w: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atualizados. </w:t>
      </w:r>
    </w:p>
    <w:p w:rsidR="00E17453" w:rsidRPr="000903C9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0903C9" w:rsidRDefault="000903C9" w:rsidP="00E17453">
      <w:pPr>
        <w:widowControl/>
        <w:suppressAutoHyphens w:val="0"/>
        <w:autoSpaceDN/>
        <w:spacing w:line="360" w:lineRule="auto"/>
        <w:ind w:left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>No dia da visita, verificou-se, ainda, que não haviam Inquéritos Policiais remet</w:t>
      </w: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>i</w:t>
      </w: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dos à unidade, há mais de 30 dias em gabinete (DOC 01). </w:t>
      </w:r>
    </w:p>
    <w:p w:rsidR="00E17453" w:rsidRPr="000903C9" w:rsidRDefault="00E17453" w:rsidP="00E17453">
      <w:pPr>
        <w:widowControl/>
        <w:suppressAutoHyphens w:val="0"/>
        <w:autoSpaceDN/>
        <w:spacing w:line="360" w:lineRule="auto"/>
        <w:ind w:left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D8785E" w:rsidRDefault="000903C9" w:rsidP="00E17453">
      <w:pPr>
        <w:widowControl/>
        <w:suppressAutoHyphens w:val="0"/>
        <w:autoSpaceDN/>
        <w:spacing w:line="360" w:lineRule="auto"/>
        <w:ind w:left="567"/>
        <w:jc w:val="both"/>
        <w:textAlignment w:val="auto"/>
        <w:rPr>
          <w:rFonts w:hint="eastAsia"/>
        </w:rPr>
      </w:pP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>Foram juntadas peças processuais (Anexo 04), referentes à atuação cível e crim</w:t>
      </w: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>i</w:t>
      </w:r>
      <w:r w:rsidRPr="000903C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nal da unidade, a saber: </w:t>
      </w:r>
    </w:p>
    <w:tbl>
      <w:tblPr>
        <w:tblW w:w="870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100"/>
        <w:gridCol w:w="1350"/>
        <w:gridCol w:w="1367"/>
        <w:gridCol w:w="3888"/>
      </w:tblGrid>
      <w:tr w:rsidR="00D8785E" w:rsidTr="00E61347">
        <w:trPr>
          <w:trHeight w:val="23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D8785E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D87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Tipo de peça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D8785E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D87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Quantidade analisada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D8785E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D87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Processos</w:t>
            </w:r>
          </w:p>
        </w:tc>
        <w:tc>
          <w:tcPr>
            <w:tcW w:w="3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D8785E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D87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Observações da Corregedoria Geral</w:t>
            </w:r>
          </w:p>
        </w:tc>
      </w:tr>
      <w:tr w:rsidR="00D8785E" w:rsidTr="00E61347">
        <w:trPr>
          <w:trHeight w:val="115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Petições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844ED7" w:rsidRDefault="00E61347" w:rsidP="00E61347">
            <w:pPr>
              <w:pStyle w:val="Standard"/>
              <w:widowControl/>
              <w:suppressAutoHyphens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1</w:t>
            </w:r>
            <w:r w:rsidR="00844ED7"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201964000940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202064000775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202064000730</w:t>
            </w: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201964002477</w:t>
            </w: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202064000752</w:t>
            </w:r>
          </w:p>
          <w:p w:rsidR="00C550B6" w:rsidRPr="00844ED7" w:rsidRDefault="00C550B6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C550B6" w:rsidRPr="00844ED7" w:rsidRDefault="00C550B6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201864001635</w:t>
            </w:r>
          </w:p>
          <w:p w:rsidR="00E77BAE" w:rsidRPr="00844ED7" w:rsidRDefault="00E77BA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E77BAE" w:rsidRPr="00844ED7" w:rsidRDefault="00E77BA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E77BAE" w:rsidRPr="00844ED7" w:rsidRDefault="00E77BAE" w:rsidP="00E77BA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202000707287</w:t>
            </w:r>
          </w:p>
          <w:p w:rsidR="00E61347" w:rsidRPr="00844ED7" w:rsidRDefault="00E61347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E77BAE" w:rsidRPr="00844ED7" w:rsidRDefault="00E77BA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E61347" w:rsidRPr="00844ED7" w:rsidRDefault="00E61347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201964000732</w:t>
            </w:r>
          </w:p>
          <w:p w:rsidR="00E77BAE" w:rsidRPr="00844ED7" w:rsidRDefault="00E77BAE" w:rsidP="00D8785E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9566B5" w:rsidRPr="00844ED7" w:rsidRDefault="009566B5" w:rsidP="009566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201964000887</w:t>
            </w:r>
          </w:p>
          <w:p w:rsidR="009566B5" w:rsidRPr="00844ED7" w:rsidRDefault="009566B5" w:rsidP="009566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9566B5" w:rsidRPr="00844ED7" w:rsidRDefault="009566B5" w:rsidP="009566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201964001693</w:t>
            </w:r>
          </w:p>
          <w:p w:rsidR="00163BB5" w:rsidRPr="00844ED7" w:rsidRDefault="00163BB5" w:rsidP="009566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163BB5" w:rsidRPr="00844ED7" w:rsidRDefault="00163BB5" w:rsidP="009566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163BB5" w:rsidRPr="00844ED7" w:rsidRDefault="00163BB5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201964001699</w:t>
            </w:r>
          </w:p>
          <w:p w:rsidR="00163BB5" w:rsidRPr="00844ED7" w:rsidRDefault="00163BB5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163BB5" w:rsidRPr="00844ED7" w:rsidRDefault="00163BB5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201964002186</w:t>
            </w: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4ED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201964001991</w:t>
            </w: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844ED7" w:rsidRPr="00844ED7" w:rsidRDefault="00844ED7" w:rsidP="00844ED7">
            <w:pPr>
              <w:pStyle w:val="western"/>
              <w:spacing w:before="0" w:after="0"/>
              <w:jc w:val="center"/>
              <w:rPr>
                <w:sz w:val="16"/>
                <w:szCs w:val="16"/>
              </w:rPr>
            </w:pPr>
            <w:r w:rsidRPr="00844ED7">
              <w:rPr>
                <w:b/>
                <w:bCs/>
                <w:sz w:val="16"/>
                <w:szCs w:val="16"/>
              </w:rPr>
              <w:t>201964001919</w:t>
            </w:r>
          </w:p>
          <w:p w:rsidR="00844ED7" w:rsidRPr="00844ED7" w:rsidRDefault="00844ED7" w:rsidP="00163BB5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9566B5" w:rsidRPr="00844ED7" w:rsidRDefault="009566B5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38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Denúncia – Crime de homicídio doloso;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Representação pela aplicação de medidas protetivas de urgência;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Parecer - Arquivamento Inquérito Policial;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Parecer – Manutenção de Prisão Preventiva;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D8785E" w:rsidRPr="00844ED7" w:rsidRDefault="00D8785E" w:rsidP="00D8785E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Parecer – Manutenção de Prisão Preventiva;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D8785E" w:rsidRPr="00844ED7" w:rsidRDefault="00D8785E" w:rsidP="00C550B6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  <w:r w:rsidR="00E77BAE"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</w:t>
            </w:r>
            <w:r w:rsidR="00C550B6"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Rem</w:t>
            </w:r>
            <w:r w:rsidR="009566B5"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issão a adolescente infrator;</w:t>
            </w:r>
          </w:p>
          <w:p w:rsidR="00E77BAE" w:rsidRPr="00844ED7" w:rsidRDefault="00E77BAE" w:rsidP="00C550B6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E77BAE" w:rsidRPr="00844ED7" w:rsidRDefault="00E77BAE" w:rsidP="00C550B6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E77BAE" w:rsidRPr="00844ED7" w:rsidRDefault="00E77BAE" w:rsidP="00E77BAE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Contrarrazões de agravo de instrumento – Ação de Improbidade Administrativa;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E61347" w:rsidRPr="00844ED7" w:rsidRDefault="00E61347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Ação civil</w:t>
            </w:r>
            <w:r w:rsidR="00BF1F90"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</w:t>
            </w: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pública </w:t>
            </w:r>
            <w:r w:rsidR="009566B5"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– pagamento de salários atrasados dos servidores municipais de Canindé do São Francisco/SE;</w:t>
            </w:r>
          </w:p>
          <w:p w:rsidR="00E77BAE" w:rsidRPr="00844ED7" w:rsidRDefault="00E77BA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9566B5" w:rsidRPr="00844ED7" w:rsidRDefault="009566B5" w:rsidP="009566B5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Ação civil pública – Improbidade Administrativa;</w:t>
            </w:r>
          </w:p>
          <w:p w:rsidR="00D8785E" w:rsidRPr="00844ED7" w:rsidRDefault="00D8785E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163BB5" w:rsidRPr="00844ED7" w:rsidRDefault="00163BB5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Ação civil pública – fornecimento de tratamento médico e nutricional para Ilza Nazário da Silva;</w:t>
            </w:r>
          </w:p>
          <w:p w:rsidR="00163BB5" w:rsidRPr="00844ED7" w:rsidRDefault="00163BB5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163BB5" w:rsidRPr="00844ED7" w:rsidRDefault="00163BB5" w:rsidP="00163BB5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Ação civil pública – Improbidade Administrativa;</w:t>
            </w:r>
          </w:p>
          <w:p w:rsidR="00163BB5" w:rsidRPr="00844ED7" w:rsidRDefault="00163BB5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163BB5" w:rsidRPr="00844ED7" w:rsidRDefault="00163BB5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 Ação civil pública – fornecimento de água potável pela DESO para os moradores do Projeto Jacaré-Curituba.</w:t>
            </w:r>
          </w:p>
          <w:p w:rsidR="00844ED7" w:rsidRPr="00844ED7" w:rsidRDefault="00844ED7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844ED7" w:rsidRPr="00844ED7" w:rsidRDefault="00844ED7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- Ação civil pública - </w:t>
            </w:r>
            <w:r w:rsidRPr="00844ED7">
              <w:rPr>
                <w:rFonts w:ascii="Times New Roman" w:hAnsi="Times New Roman" w:cs="Times New Roman"/>
                <w:bCs/>
                <w:sz w:val="16"/>
                <w:szCs w:val="16"/>
              </w:rPr>
              <w:t>Regularização de salários atrasados de servidores públicos municipais;</w:t>
            </w:r>
          </w:p>
          <w:p w:rsidR="00844ED7" w:rsidRPr="00844ED7" w:rsidRDefault="00844ED7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844ED7" w:rsidRPr="00844ED7" w:rsidRDefault="00844ED7" w:rsidP="00E6134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44ED7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- Ação civil pública - </w:t>
            </w:r>
            <w:r w:rsidRPr="00844ED7">
              <w:rPr>
                <w:rFonts w:ascii="Times New Roman" w:hAnsi="Times New Roman" w:cs="Times New Roman"/>
                <w:bCs/>
                <w:sz w:val="16"/>
                <w:szCs w:val="16"/>
              </w:rPr>
              <w:t>Urbanização, saneamento e fornec</w:t>
            </w:r>
            <w:r w:rsidRPr="00844ED7">
              <w:rPr>
                <w:rFonts w:ascii="Times New Roman" w:hAnsi="Times New Roman" w:cs="Times New Roman"/>
                <w:bCs/>
                <w:sz w:val="16"/>
                <w:szCs w:val="16"/>
              </w:rPr>
              <w:t>i</w:t>
            </w:r>
            <w:r w:rsidRPr="00844ED7">
              <w:rPr>
                <w:rFonts w:ascii="Times New Roman" w:hAnsi="Times New Roman" w:cs="Times New Roman"/>
                <w:bCs/>
                <w:sz w:val="16"/>
                <w:szCs w:val="16"/>
              </w:rPr>
              <w:t>mento de água e energia no Bairro Agrovila, município de Canindé de São Francisco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</w:tr>
    </w:tbl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4059AC" w:rsidRDefault="00D8785E" w:rsidP="00E17453">
      <w:pPr>
        <w:widowControl/>
        <w:suppressAutoHyphens w:val="0"/>
        <w:autoSpaceDN/>
        <w:spacing w:line="360" w:lineRule="auto"/>
        <w:ind w:left="567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D8785E">
        <w:rPr>
          <w:rFonts w:ascii="Times New Roman" w:eastAsia="Times New Roman" w:hAnsi="Times New Roman" w:cs="Times New Roman"/>
          <w:kern w:val="0"/>
          <w:lang w:eastAsia="pt-BR" w:bidi="ar-SA"/>
        </w:rPr>
        <w:t>Atas das sessões do júri realizadas no último an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o pelo Promotor encontram-se no </w:t>
      </w:r>
      <w:r w:rsidRPr="00D8785E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Anexo 05. </w:t>
      </w:r>
    </w:p>
    <w:p w:rsidR="00E17453" w:rsidRPr="00E17453" w:rsidRDefault="00E17453" w:rsidP="00E17453">
      <w:pPr>
        <w:widowControl/>
        <w:suppressAutoHyphens w:val="0"/>
        <w:autoSpaceDN/>
        <w:spacing w:line="360" w:lineRule="auto"/>
        <w:ind w:left="567"/>
        <w:textAlignment w:val="auto"/>
        <w:rPr>
          <w:rFonts w:ascii="Times New Roman" w:eastAsia="Times New Roman" w:hAnsi="Times New Roman" w:cs="Times New Roman" w:hint="eastAsia"/>
          <w:kern w:val="0"/>
          <w:lang w:eastAsia="pt-BR" w:bidi="ar-SA"/>
        </w:rPr>
      </w:pPr>
    </w:p>
    <w:p w:rsidR="004059AC" w:rsidRDefault="000903C9" w:rsidP="000903C9">
      <w:pPr>
        <w:pStyle w:val="Standarduser"/>
        <w:jc w:val="both"/>
      </w:pPr>
      <w:r>
        <w:rPr>
          <w:b/>
          <w:bCs/>
        </w:rPr>
        <w:t xml:space="preserve">5) </w:t>
      </w:r>
      <w:r w:rsidR="009A43F5">
        <w:rPr>
          <w:b/>
          <w:bCs/>
        </w:rPr>
        <w:t>ATUAÇÃO ELEITORAL</w:t>
      </w:r>
    </w:p>
    <w:p w:rsidR="004059AC" w:rsidRDefault="004059AC">
      <w:pPr>
        <w:pStyle w:val="Standarduser"/>
        <w:jc w:val="both"/>
      </w:pPr>
    </w:p>
    <w:tbl>
      <w:tblPr>
        <w:tblW w:w="85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49"/>
        <w:gridCol w:w="5940"/>
      </w:tblGrid>
      <w:tr w:rsidR="004059AC" w:rsidTr="004059AC">
        <w:tc>
          <w:tcPr>
            <w:tcW w:w="2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Zona Eleitoral</w:t>
            </w:r>
          </w:p>
        </w:tc>
        <w:tc>
          <w:tcPr>
            <w:tcW w:w="5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28ª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Municípios de abrangência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NormalWeb"/>
              <w:spacing w:before="0" w:after="0"/>
              <w:ind w:left="45" w:right="-6" w:firstLine="11"/>
            </w:pPr>
            <w:r>
              <w:rPr>
                <w:sz w:val="20"/>
                <w:szCs w:val="20"/>
              </w:rPr>
              <w:t>CANINDÉ DE SÃO FRANCISCO E POÇO REDONDO</w:t>
            </w:r>
          </w:p>
          <w:p w:rsidR="004059AC" w:rsidRDefault="004059AC">
            <w:pPr>
              <w:pStyle w:val="Contedodetabela"/>
              <w:snapToGrid w:val="0"/>
              <w:ind w:left="45" w:right="-5" w:firstLine="13"/>
              <w:jc w:val="both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Início da designação</w:t>
            </w:r>
          </w:p>
          <w:p w:rsidR="004059AC" w:rsidRDefault="009A43F5">
            <w:pPr>
              <w:pStyle w:val="Contedodetabela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Fim da designação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/>
              <w:jc w:val="both"/>
            </w:pPr>
            <w:r>
              <w:rPr>
                <w:sz w:val="20"/>
                <w:szCs w:val="20"/>
              </w:rPr>
              <w:t>02/05/2012</w:t>
            </w:r>
          </w:p>
          <w:p w:rsidR="004059AC" w:rsidRDefault="009A43F5">
            <w:pPr>
              <w:pStyle w:val="Contedodetabela"/>
              <w:snapToGrid w:val="0"/>
              <w:ind w:left="45" w:right="-5"/>
              <w:jc w:val="both"/>
            </w:pPr>
            <w:r>
              <w:rPr>
                <w:sz w:val="20"/>
                <w:szCs w:val="20"/>
              </w:rPr>
              <w:t>__/__/____</w:t>
            </w:r>
          </w:p>
        </w:tc>
      </w:tr>
      <w:tr w:rsidR="004059AC" w:rsidTr="004059AC">
        <w:tc>
          <w:tcPr>
            <w:tcW w:w="2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ind w:left="-30" w:right="-5" w:hanging="13"/>
              <w:jc w:val="both"/>
            </w:pPr>
            <w:r>
              <w:rPr>
                <w:b/>
                <w:bCs/>
                <w:sz w:val="20"/>
                <w:szCs w:val="20"/>
              </w:rPr>
              <w:t>Iniciativas adotadas no âmbito eleitoral</w:t>
            </w:r>
          </w:p>
        </w:tc>
        <w:tc>
          <w:tcPr>
            <w:tcW w:w="59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ind w:left="45" w:right="-5" w:firstLine="13"/>
              <w:jc w:val="both"/>
            </w:pPr>
            <w:r>
              <w:rPr>
                <w:sz w:val="20"/>
                <w:szCs w:val="20"/>
              </w:rPr>
              <w:t>AJUIZAMENTOS DE REPRESENTAÇÕES POR INFRAÇÕES À LEGISLAÇÃO ELEITORAL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4059AC">
      <w:pPr>
        <w:pStyle w:val="Standarduser"/>
        <w:jc w:val="both"/>
      </w:pPr>
    </w:p>
    <w:tbl>
      <w:tblPr>
        <w:tblW w:w="858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04"/>
        <w:gridCol w:w="1925"/>
        <w:gridCol w:w="1926"/>
        <w:gridCol w:w="1926"/>
        <w:gridCol w:w="2001"/>
      </w:tblGrid>
      <w:tr w:rsidR="004059AC" w:rsidTr="004059AC">
        <w:tc>
          <w:tcPr>
            <w:tcW w:w="8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Local</w:t>
            </w:r>
          </w:p>
        </w:tc>
        <w:tc>
          <w:tcPr>
            <w:tcW w:w="77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ESTATÍSTICA ELEITORAL</w:t>
            </w:r>
          </w:p>
          <w:p w:rsidR="004059AC" w:rsidRDefault="007B6531" w:rsidP="007B6531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</w:rPr>
              <w:t>(PREJUDICADO</w:t>
            </w:r>
            <w:r w:rsidR="009A43F5">
              <w:rPr>
                <w:b/>
                <w:bCs/>
              </w:rPr>
              <w:t>)</w:t>
            </w:r>
          </w:p>
        </w:tc>
      </w:tr>
      <w:tr w:rsidR="004059AC" w:rsidTr="004059AC">
        <w:tc>
          <w:tcPr>
            <w:tcW w:w="8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inquéritos policiais eleitorais em andamento</w:t>
            </w:r>
          </w:p>
        </w:tc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eleitorais em andamento</w:t>
            </w:r>
          </w:p>
        </w:tc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processos/inquéritos eleitorais há mais de 30 dias em gabinete</w:t>
            </w:r>
          </w:p>
        </w:tc>
        <w:tc>
          <w:tcPr>
            <w:tcW w:w="20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processos eleitorais remetidos à Promotoria no último ano</w:t>
            </w:r>
          </w:p>
        </w:tc>
      </w:tr>
      <w:tr w:rsidR="004059AC" w:rsidTr="004059AC">
        <w:tc>
          <w:tcPr>
            <w:tcW w:w="8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16"/>
                <w:szCs w:val="16"/>
              </w:rPr>
              <w:t>Zona Leitoral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pStyle w:val="Contedodetabela"/>
              <w:snapToGri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pStyle w:val="Contedodetabela"/>
              <w:snapToGri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pStyle w:val="Contedodetabela"/>
              <w:snapToGri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4059AC">
            <w:pPr>
              <w:pStyle w:val="Contedodetabela"/>
              <w:snapToGri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4A6060" w:rsidRDefault="004A6060">
      <w:pPr>
        <w:pStyle w:val="Standarduser"/>
        <w:jc w:val="both"/>
        <w:rPr>
          <w:b/>
          <w:bCs/>
          <w:sz w:val="20"/>
          <w:szCs w:val="20"/>
        </w:rPr>
      </w:pPr>
    </w:p>
    <w:p w:rsidR="004059AC" w:rsidRDefault="009A43F5">
      <w:pPr>
        <w:pStyle w:val="Standarduser"/>
        <w:jc w:val="both"/>
      </w:pPr>
      <w:r>
        <w:rPr>
          <w:b/>
          <w:bCs/>
          <w:sz w:val="20"/>
          <w:szCs w:val="20"/>
        </w:rPr>
        <w:t xml:space="preserve">5.1) OBSERVAÇÕES GERAIS </w:t>
      </w:r>
      <w:r w:rsidR="007B6531">
        <w:rPr>
          <w:b/>
          <w:bCs/>
          <w:sz w:val="20"/>
          <w:szCs w:val="20"/>
        </w:rPr>
        <w:t xml:space="preserve">DO PROMOTOR DE JUSTIÇA </w:t>
      </w:r>
      <w:r>
        <w:rPr>
          <w:b/>
          <w:bCs/>
          <w:sz w:val="20"/>
          <w:szCs w:val="20"/>
        </w:rPr>
        <w:t>SOBRE ATUAÇÃO ELEITORAL</w:t>
      </w:r>
    </w:p>
    <w:p w:rsidR="004059AC" w:rsidRDefault="004059AC">
      <w:pPr>
        <w:pStyle w:val="Standarduser"/>
        <w:jc w:val="both"/>
        <w:rPr>
          <w:b/>
          <w:bCs/>
          <w:sz w:val="20"/>
          <w:szCs w:val="20"/>
        </w:rPr>
      </w:pPr>
    </w:p>
    <w:p w:rsidR="007B6531" w:rsidRPr="007B6531" w:rsidRDefault="007B6531" w:rsidP="007B6531">
      <w:pPr>
        <w:pStyle w:val="Standarduser"/>
        <w:shd w:val="clear" w:color="auto" w:fill="FFFFFF"/>
        <w:ind w:firstLine="567"/>
        <w:jc w:val="both"/>
        <w:rPr>
          <w:bCs/>
        </w:rPr>
      </w:pPr>
      <w:r w:rsidRPr="007B6531">
        <w:rPr>
          <w:bCs/>
        </w:rPr>
        <w:t>O Promotor de Justiça informou:</w:t>
      </w:r>
    </w:p>
    <w:p w:rsidR="007B6531" w:rsidRDefault="007B6531">
      <w:pPr>
        <w:pStyle w:val="Standarduser"/>
        <w:shd w:val="clear" w:color="auto" w:fill="FFFFFF"/>
        <w:jc w:val="both"/>
        <w:rPr>
          <w:bCs/>
          <w:sz w:val="20"/>
          <w:szCs w:val="20"/>
        </w:rPr>
      </w:pPr>
    </w:p>
    <w:p w:rsidR="004A6060" w:rsidRDefault="009A43F5">
      <w:pPr>
        <w:pStyle w:val="Standarduser"/>
        <w:shd w:val="clear" w:color="auto" w:fill="FFFFFF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DIANTE DA ATUAL SITUAÇÃO DE FUNCIONAMENTO DO CARTÓRIO ELEITORAL DA 28ª ZE, DEVIDO À PANDEMIA, FOI INVIÁVEL CONSEGUIR O</w:t>
      </w:r>
      <w:r w:rsidR="007B6531">
        <w:rPr>
          <w:bCs/>
          <w:sz w:val="20"/>
          <w:szCs w:val="20"/>
        </w:rPr>
        <w:t>S</w:t>
      </w:r>
      <w:r>
        <w:rPr>
          <w:bCs/>
          <w:sz w:val="20"/>
          <w:szCs w:val="20"/>
        </w:rPr>
        <w:t xml:space="preserve"> DADOS PARA PREENCHER A TABELA ACIMA.</w:t>
      </w:r>
    </w:p>
    <w:p w:rsidR="004A6060" w:rsidRDefault="004A6060">
      <w:pPr>
        <w:pStyle w:val="Standarduser"/>
        <w:shd w:val="clear" w:color="auto" w:fill="FFFFFF"/>
        <w:jc w:val="both"/>
        <w:rPr>
          <w:bCs/>
          <w:sz w:val="20"/>
          <w:szCs w:val="20"/>
        </w:rPr>
      </w:pPr>
    </w:p>
    <w:p w:rsidR="00266E84" w:rsidRDefault="007B6531" w:rsidP="007B6531">
      <w:pPr>
        <w:pStyle w:val="Standarduser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5.2) OBSERVAÇÕES GERAIS </w:t>
      </w:r>
      <w:r w:rsidR="00266E84">
        <w:rPr>
          <w:b/>
          <w:bCs/>
          <w:sz w:val="20"/>
          <w:szCs w:val="20"/>
        </w:rPr>
        <w:t xml:space="preserve">DA CORREGEDORIA </w:t>
      </w:r>
      <w:r>
        <w:rPr>
          <w:b/>
          <w:bCs/>
          <w:sz w:val="20"/>
          <w:szCs w:val="20"/>
        </w:rPr>
        <w:t>SOBRE ATUAÇÃO ELEITORAL</w:t>
      </w:r>
    </w:p>
    <w:p w:rsidR="00E17453" w:rsidRDefault="00E17453" w:rsidP="007B6531">
      <w:pPr>
        <w:pStyle w:val="Standarduser"/>
        <w:jc w:val="both"/>
        <w:rPr>
          <w:b/>
          <w:bCs/>
          <w:sz w:val="20"/>
          <w:szCs w:val="20"/>
        </w:rPr>
      </w:pPr>
    </w:p>
    <w:p w:rsidR="00E17453" w:rsidRDefault="00266E84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>A Promotoria de Justiça de Canindé do São Fr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ancisco encaminha, mensalmente,</w:t>
      </w:r>
    </w:p>
    <w:p w:rsidR="00266E84" w:rsidRDefault="00266E84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>os relatórios da atividade eleitoral da unidade</w:t>
      </w:r>
      <w:r w:rsidR="00B929C0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à Corregedoria Geral do Ministério Públ</w:t>
      </w:r>
      <w:r w:rsidR="00B929C0">
        <w:rPr>
          <w:rFonts w:ascii="Times New Roman" w:eastAsia="Times New Roman" w:hAnsi="Times New Roman" w:cs="Times New Roman"/>
          <w:kern w:val="0"/>
          <w:lang w:eastAsia="pt-BR" w:bidi="ar-SA"/>
        </w:rPr>
        <w:t>i</w:t>
      </w:r>
      <w:r w:rsidR="00B929C0">
        <w:rPr>
          <w:rFonts w:ascii="Times New Roman" w:eastAsia="Times New Roman" w:hAnsi="Times New Roman" w:cs="Times New Roman"/>
          <w:kern w:val="0"/>
          <w:lang w:eastAsia="pt-BR" w:bidi="ar-SA"/>
        </w:rPr>
        <w:t>co</w:t>
      </w:r>
      <w:r w:rsidRPr="00D8785E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. </w:t>
      </w:r>
    </w:p>
    <w:p w:rsidR="00266E84" w:rsidRDefault="00266E84" w:rsidP="007B6531">
      <w:pPr>
        <w:pStyle w:val="Standarduser"/>
        <w:jc w:val="both"/>
        <w:rPr>
          <w:b/>
          <w:bCs/>
          <w:sz w:val="20"/>
          <w:szCs w:val="20"/>
        </w:rPr>
      </w:pPr>
    </w:p>
    <w:p w:rsidR="004059AC" w:rsidRDefault="009A43F5" w:rsidP="00B929C0">
      <w:pPr>
        <w:pStyle w:val="Standarduser"/>
        <w:numPr>
          <w:ilvl w:val="0"/>
          <w:numId w:val="13"/>
        </w:numPr>
        <w:jc w:val="both"/>
      </w:pPr>
      <w:r>
        <w:rPr>
          <w:b/>
          <w:bCs/>
        </w:rPr>
        <w:t>ATUAÇÃO EXTRAJUDICIAL</w:t>
      </w:r>
    </w:p>
    <w:p w:rsidR="004059AC" w:rsidRDefault="004059AC">
      <w:pPr>
        <w:pStyle w:val="Standarduser"/>
        <w:jc w:val="both"/>
        <w:rPr>
          <w:b/>
          <w:bCs/>
        </w:rPr>
      </w:pPr>
    </w:p>
    <w:p w:rsidR="004059AC" w:rsidRDefault="009A43F5">
      <w:pPr>
        <w:pStyle w:val="Standarduser"/>
        <w:jc w:val="both"/>
      </w:pPr>
      <w:r>
        <w:tab/>
        <w:t>(   ) Não exerce atribuição extrajudicial</w:t>
      </w:r>
    </w:p>
    <w:p w:rsidR="004059AC" w:rsidRDefault="009A43F5">
      <w:pPr>
        <w:pStyle w:val="Standarduser"/>
        <w:jc w:val="both"/>
      </w:pPr>
      <w:r>
        <w:tab/>
        <w:t xml:space="preserve">( X  ) Exerce atribuição extrajudicial          </w:t>
      </w:r>
    </w:p>
    <w:p w:rsidR="004059AC" w:rsidRDefault="009A43F5">
      <w:pPr>
        <w:pStyle w:val="Standarduser"/>
        <w:jc w:val="both"/>
      </w:pPr>
      <w:r>
        <w:tab/>
        <w:t>Curadorias: PLENA</w:t>
      </w:r>
    </w:p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  <w:sz w:val="20"/>
          <w:szCs w:val="20"/>
        </w:rPr>
        <w:t>6.1) PROCEDIMENTOS EM ANDAMENTO (</w:t>
      </w:r>
      <w:r w:rsidR="00B804BF">
        <w:rPr>
          <w:b/>
          <w:bCs/>
          <w:sz w:val="20"/>
          <w:szCs w:val="20"/>
        </w:rPr>
        <w:t>R</w:t>
      </w:r>
      <w:r>
        <w:rPr>
          <w:b/>
          <w:bCs/>
          <w:sz w:val="20"/>
          <w:szCs w:val="20"/>
        </w:rPr>
        <w:t>elatório do PROEJ</w:t>
      </w:r>
      <w:r w:rsidR="00B804BF">
        <w:rPr>
          <w:b/>
          <w:bCs/>
          <w:sz w:val="20"/>
          <w:szCs w:val="20"/>
        </w:rPr>
        <w:t xml:space="preserve"> – DOC 03</w:t>
      </w:r>
      <w:r>
        <w:rPr>
          <w:b/>
          <w:bCs/>
          <w:sz w:val="20"/>
          <w:szCs w:val="20"/>
        </w:rPr>
        <w:t>)</w:t>
      </w:r>
    </w:p>
    <w:p w:rsidR="004059AC" w:rsidRDefault="004059AC">
      <w:pPr>
        <w:pStyle w:val="Standarduser"/>
        <w:jc w:val="both"/>
        <w:rPr>
          <w:b/>
          <w:bCs/>
          <w:sz w:val="20"/>
          <w:szCs w:val="20"/>
        </w:rPr>
      </w:pPr>
    </w:p>
    <w:tbl>
      <w:tblPr>
        <w:tblW w:w="853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09"/>
        <w:gridCol w:w="1411"/>
        <w:gridCol w:w="1408"/>
        <w:gridCol w:w="1423"/>
        <w:gridCol w:w="1431"/>
        <w:gridCol w:w="1454"/>
      </w:tblGrid>
      <w:tr w:rsidR="004059AC" w:rsidTr="004059AC"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Trâmites</w:t>
            </w:r>
          </w:p>
        </w:tc>
        <w:tc>
          <w:tcPr>
            <w:tcW w:w="1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Notícia de Fato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PP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IC</w:t>
            </w:r>
          </w:p>
        </w:tc>
        <w:tc>
          <w:tcPr>
            <w:tcW w:w="1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PIC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PA</w:t>
            </w:r>
          </w:p>
        </w:tc>
      </w:tr>
      <w:tr w:rsidR="004059AC" w:rsidTr="004059AC"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Em andamento</w:t>
            </w:r>
          </w:p>
        </w:tc>
        <w:tc>
          <w:tcPr>
            <w:tcW w:w="14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21</w:t>
            </w:r>
          </w:p>
        </w:tc>
      </w:tr>
      <w:tr w:rsidR="004059AC" w:rsidTr="004059AC"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Fora do Prazo</w:t>
            </w:r>
          </w:p>
        </w:tc>
        <w:tc>
          <w:tcPr>
            <w:tcW w:w="14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</w:tr>
      <w:tr w:rsidR="004059AC" w:rsidTr="004059AC"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 w:rsidP="00B929C0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Numeração dos procedimentos mais antigos (instaurados antes de 201</w:t>
            </w:r>
            <w:r w:rsidR="00B929C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4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NormalWeb"/>
              <w:spacing w:before="0" w:after="0"/>
            </w:pPr>
            <w:r>
              <w:rPr>
                <w:sz w:val="20"/>
                <w:szCs w:val="20"/>
              </w:rPr>
              <w:t>68.15.01.0007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</w:tr>
      <w:tr w:rsidR="004059AC" w:rsidTr="004059AC"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Procedimentos com mais de 90 dias sem movimentação</w:t>
            </w:r>
          </w:p>
        </w:tc>
        <w:tc>
          <w:tcPr>
            <w:tcW w:w="14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  <w:sz w:val="20"/>
          <w:szCs w:val="20"/>
        </w:rPr>
        <w:t>6.2) ESTATÍSTICA EXTRAJUDIC</w:t>
      </w:r>
      <w:r w:rsidR="00B804BF">
        <w:rPr>
          <w:b/>
          <w:bCs/>
          <w:sz w:val="20"/>
          <w:szCs w:val="20"/>
        </w:rPr>
        <w:t>IAL (R</w:t>
      </w:r>
      <w:r>
        <w:rPr>
          <w:b/>
          <w:bCs/>
          <w:sz w:val="20"/>
          <w:szCs w:val="20"/>
        </w:rPr>
        <w:t>elatório do PROEJ</w:t>
      </w:r>
      <w:r w:rsidR="00B804BF">
        <w:rPr>
          <w:b/>
          <w:bCs/>
          <w:sz w:val="20"/>
          <w:szCs w:val="20"/>
        </w:rPr>
        <w:t xml:space="preserve"> – DOC 03</w:t>
      </w:r>
      <w:r>
        <w:rPr>
          <w:b/>
          <w:bCs/>
          <w:sz w:val="20"/>
          <w:szCs w:val="20"/>
        </w:rPr>
        <w:t>)</w:t>
      </w:r>
    </w:p>
    <w:p w:rsidR="004059AC" w:rsidRDefault="004059AC">
      <w:pPr>
        <w:pStyle w:val="Standarduser"/>
        <w:jc w:val="both"/>
        <w:rPr>
          <w:b/>
          <w:bCs/>
          <w:sz w:val="20"/>
          <w:szCs w:val="20"/>
        </w:rPr>
      </w:pPr>
    </w:p>
    <w:tbl>
      <w:tblPr>
        <w:tblW w:w="85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00"/>
        <w:gridCol w:w="1026"/>
        <w:gridCol w:w="999"/>
        <w:gridCol w:w="1051"/>
        <w:gridCol w:w="874"/>
        <w:gridCol w:w="1251"/>
        <w:gridCol w:w="1224"/>
        <w:gridCol w:w="1127"/>
      </w:tblGrid>
      <w:tr w:rsidR="004059AC" w:rsidTr="004059AC">
        <w:tc>
          <w:tcPr>
            <w:tcW w:w="8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20"/>
                <w:szCs w:val="20"/>
              </w:rPr>
              <w:t>EXTRAJUDICIAL – ESTATÍSTICA DO PROMOTOR (Período: 01 ano antes da correição)</w:t>
            </w:r>
          </w:p>
        </w:tc>
      </w:tr>
      <w:tr w:rsidR="004059AC" w:rsidTr="004059AC"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Trâmites realizados</w:t>
            </w:r>
          </w:p>
        </w:tc>
        <w:tc>
          <w:tcPr>
            <w:tcW w:w="10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Ações cautelares ajuizadas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Ações civis públicas ajuizadas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Ações de improbidade ajuizadas</w:t>
            </w:r>
          </w:p>
        </w:tc>
        <w:tc>
          <w:tcPr>
            <w:tcW w:w="8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TAC's celebrados</w:t>
            </w:r>
          </w:p>
        </w:tc>
        <w:tc>
          <w:tcPr>
            <w:tcW w:w="12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Audiências Extrajudiciais  realizadas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Audiências públicas realizadas</w:t>
            </w:r>
          </w:p>
        </w:tc>
        <w:tc>
          <w:tcPr>
            <w:tcW w:w="1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Recomendações Expedidas</w:t>
            </w:r>
          </w:p>
        </w:tc>
      </w:tr>
      <w:tr w:rsidR="004059AC" w:rsidTr="004059AC"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434</w:t>
            </w:r>
          </w:p>
        </w:tc>
        <w:tc>
          <w:tcPr>
            <w:tcW w:w="10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  <w:tc>
          <w:tcPr>
            <w:tcW w:w="12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57</w:t>
            </w:r>
          </w:p>
        </w:tc>
        <w:tc>
          <w:tcPr>
            <w:tcW w:w="12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  <w:tc>
          <w:tcPr>
            <w:tcW w:w="1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Pr="00B804BF" w:rsidRDefault="009A43F5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 w:rsidRPr="00B804BF">
              <w:rPr>
                <w:sz w:val="20"/>
                <w:szCs w:val="20"/>
              </w:rPr>
              <w:t>0</w:t>
            </w:r>
          </w:p>
        </w:tc>
      </w:tr>
    </w:tbl>
    <w:p w:rsidR="004059AC" w:rsidRDefault="004059AC">
      <w:pPr>
        <w:pStyle w:val="Standarduser"/>
        <w:jc w:val="both"/>
      </w:pPr>
    </w:p>
    <w:tbl>
      <w:tblPr>
        <w:tblW w:w="85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17"/>
        <w:gridCol w:w="1216"/>
        <w:gridCol w:w="1216"/>
        <w:gridCol w:w="1215"/>
        <w:gridCol w:w="1216"/>
        <w:gridCol w:w="1216"/>
        <w:gridCol w:w="1268"/>
      </w:tblGrid>
      <w:tr w:rsidR="004059AC" w:rsidTr="004059AC">
        <w:tc>
          <w:tcPr>
            <w:tcW w:w="856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20"/>
                <w:szCs w:val="20"/>
              </w:rPr>
              <w:t>EXTRAJUDICIAL – ESTATÍSTICA DA PROMOTORIA  - PROVIDÊNCIAS DECORRENTES (Período: 01 ano antes da correição)</w:t>
            </w:r>
          </w:p>
        </w:tc>
      </w:tr>
      <w:tr w:rsidR="004059AC" w:rsidTr="004059AC"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ações cautelares ajuizadas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ações civis públicas ajuizadas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ações de improbidade ajuizadas</w:t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ações criminais ajuizadas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TAC's celebrados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Quantidade de ações de execuções ajuizadas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8"/>
                <w:szCs w:val="18"/>
              </w:rPr>
              <w:t>TOTAL</w:t>
            </w:r>
          </w:p>
        </w:tc>
      </w:tr>
      <w:tr w:rsidR="004059AC" w:rsidTr="004059AC"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4059AC" w:rsidRDefault="004059AC">
      <w:pPr>
        <w:pStyle w:val="Standarduser"/>
        <w:jc w:val="both"/>
      </w:pPr>
    </w:p>
    <w:tbl>
      <w:tblPr>
        <w:tblW w:w="889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50"/>
        <w:gridCol w:w="950"/>
        <w:gridCol w:w="950"/>
        <w:gridCol w:w="951"/>
        <w:gridCol w:w="950"/>
        <w:gridCol w:w="800"/>
        <w:gridCol w:w="1099"/>
        <w:gridCol w:w="1000"/>
        <w:gridCol w:w="1245"/>
      </w:tblGrid>
      <w:tr w:rsidR="004059AC" w:rsidTr="004059AC">
        <w:tc>
          <w:tcPr>
            <w:tcW w:w="889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 w:rsidP="00600D81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EXTRAJUDICIAL – ESTATÍSTICA DA PROMOTORIA (Período: 01 ano antes da correição) </w:t>
            </w:r>
          </w:p>
        </w:tc>
      </w:tr>
      <w:tr w:rsidR="004059AC" w:rsidTr="004059AC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registro de Notícias de Fato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instauração de Procedimentos Preparatórios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instauração de Inquéritos Civis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instauração de PIC’s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instauração de PA’s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Arquivamento sumário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Arquivamento com Remessa/CSMP ou Arquivamento com Remessa/Órgão Externo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Arquivamento - Acordo Entre Partes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9A43F5">
            <w:pPr>
              <w:pStyle w:val="Contedodetabela"/>
              <w:snapToGrid w:val="0"/>
              <w:spacing w:line="200" w:lineRule="atLeast"/>
              <w:jc w:val="center"/>
            </w:pPr>
            <w:r>
              <w:rPr>
                <w:sz w:val="14"/>
                <w:szCs w:val="14"/>
              </w:rPr>
              <w:t>Declinação de Atribuição/Mesmo Ramo</w:t>
            </w:r>
          </w:p>
        </w:tc>
      </w:tr>
      <w:tr w:rsidR="004059AC" w:rsidTr="004059AC">
        <w:tc>
          <w:tcPr>
            <w:tcW w:w="9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059AC" w:rsidRDefault="00B804BF">
            <w:pPr>
              <w:pStyle w:val="Contedodetabela"/>
              <w:snapToGrid w:val="0"/>
              <w:spacing w:line="2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</w:tr>
    </w:tbl>
    <w:p w:rsidR="004059AC" w:rsidRDefault="004059AC">
      <w:pPr>
        <w:pStyle w:val="Standarduser"/>
        <w:jc w:val="both"/>
      </w:pPr>
    </w:p>
    <w:p w:rsidR="004A6060" w:rsidRDefault="004A6060">
      <w:pPr>
        <w:pStyle w:val="Standarduser"/>
        <w:jc w:val="both"/>
        <w:rPr>
          <w:b/>
          <w:bCs/>
        </w:rPr>
      </w:pPr>
    </w:p>
    <w:p w:rsidR="004059AC" w:rsidRDefault="009A43F5">
      <w:pPr>
        <w:pStyle w:val="Standarduser"/>
        <w:jc w:val="both"/>
      </w:pPr>
      <w:r>
        <w:rPr>
          <w:b/>
          <w:bCs/>
        </w:rPr>
        <w:t>6.3) PRINCIPAIS ACP'S EM CURSO</w:t>
      </w:r>
    </w:p>
    <w:tbl>
      <w:tblPr>
        <w:tblW w:w="87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744"/>
      </w:tblGrid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 w:rsidP="00B804BF">
            <w:pPr>
              <w:pStyle w:val="Standarduser"/>
              <w:snapToGrid w:val="0"/>
              <w:jc w:val="center"/>
            </w:pP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Principais ACP's e Ações de Improbidade em curso ajuizadas pelo membro cor</w:t>
            </w:r>
            <w:r w:rsidR="00B804BF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recionado no último ano (C</w:t>
            </w: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ópias</w:t>
            </w:r>
            <w:r w:rsidR="00B804BF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 xml:space="preserve"> – Anexo 08</w:t>
            </w: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)</w:t>
            </w:r>
          </w:p>
        </w:tc>
      </w:tr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4059AC">
            <w:pPr>
              <w:pStyle w:val="Standarduser"/>
              <w:snapToGrid w:val="0"/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</w:pPr>
          </w:p>
          <w:tbl>
            <w:tblPr>
              <w:tblW w:w="865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516"/>
              <w:gridCol w:w="7142"/>
            </w:tblGrid>
            <w:tr w:rsidR="004059AC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Número da ACP</w:t>
                  </w:r>
                </w:p>
              </w:tc>
              <w:tc>
                <w:tcPr>
                  <w:tcW w:w="7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Objeto da ACP</w:t>
                  </w:r>
                </w:p>
              </w:tc>
            </w:tr>
            <w:tr w:rsidR="004059AC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western"/>
                    <w:spacing w:before="0" w:after="0"/>
                  </w:pPr>
                  <w:r>
                    <w:rPr>
                      <w:rFonts w:ascii="Garamond" w:hAnsi="Garamond"/>
                      <w:b/>
                      <w:bCs/>
                      <w:sz w:val="20"/>
                      <w:szCs w:val="20"/>
                    </w:rPr>
                    <w:t>201964001991</w:t>
                  </w:r>
                </w:p>
              </w:tc>
              <w:tc>
                <w:tcPr>
                  <w:tcW w:w="7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western"/>
                    <w:spacing w:before="0" w:after="0"/>
                  </w:pPr>
                  <w:r>
                    <w:rPr>
                      <w:rFonts w:ascii="Garamond" w:hAnsi="Garamond"/>
                      <w:b/>
                      <w:bCs/>
                      <w:sz w:val="20"/>
                      <w:szCs w:val="20"/>
                    </w:rPr>
                    <w:t>Regularização de salários atrasados de servidores públicos municipais</w:t>
                  </w:r>
                </w:p>
              </w:tc>
            </w:tr>
            <w:tr w:rsidR="004059AC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western"/>
                    <w:spacing w:before="0" w:after="0"/>
                  </w:pPr>
                  <w:r>
                    <w:rPr>
                      <w:rFonts w:ascii="Garamond" w:hAnsi="Garamond"/>
                      <w:b/>
                      <w:bCs/>
                      <w:sz w:val="20"/>
                      <w:szCs w:val="20"/>
                    </w:rPr>
                    <w:t>201964001919</w:t>
                  </w:r>
                </w:p>
                <w:p w:rsidR="004059AC" w:rsidRDefault="004059AC">
                  <w:pPr>
                    <w:pStyle w:val="Standarduser"/>
                    <w:jc w:val="both"/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</w:pPr>
                </w:p>
              </w:tc>
              <w:tc>
                <w:tcPr>
                  <w:tcW w:w="7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western"/>
                    <w:spacing w:before="0" w:after="0"/>
                  </w:pPr>
                  <w:r>
                    <w:rPr>
                      <w:rFonts w:ascii="Garamond" w:hAnsi="Garamond"/>
                      <w:b/>
                      <w:bCs/>
                      <w:sz w:val="20"/>
                      <w:szCs w:val="20"/>
                    </w:rPr>
                    <w:t>Urbanização, saneamento e fornecimento de água e energia no Bairro Agrovila, município de Canindé de São Francisco</w:t>
                  </w:r>
                </w:p>
              </w:tc>
            </w:tr>
          </w:tbl>
          <w:p w:rsidR="004059AC" w:rsidRDefault="004059AC">
            <w:pPr>
              <w:pStyle w:val="Standarduser"/>
            </w:pP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</w:rPr>
        <w:t>6.4) TAC'S CELEBRADOS/RECOMENDAÇÕES EXPEDIDAS</w:t>
      </w:r>
    </w:p>
    <w:tbl>
      <w:tblPr>
        <w:tblW w:w="87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744"/>
      </w:tblGrid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8B4" w:rsidRDefault="009A43F5">
            <w:pPr>
              <w:pStyle w:val="Standarduser"/>
              <w:snapToGrid w:val="0"/>
              <w:jc w:val="center"/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</w:pP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TAC's celebrados/Recomendações expedidas pelo membro corr</w:t>
            </w:r>
            <w:r w:rsidR="003C18B4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ecionado no último ano</w:t>
            </w:r>
          </w:p>
          <w:p w:rsidR="004059AC" w:rsidRDefault="003C18B4">
            <w:pPr>
              <w:pStyle w:val="Standarduser"/>
              <w:snapToGrid w:val="0"/>
              <w:jc w:val="center"/>
            </w:pP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 xml:space="preserve"> (C</w:t>
            </w:r>
            <w:r w:rsidR="009A43F5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ópias</w:t>
            </w: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 xml:space="preserve"> – Anexo 09</w:t>
            </w:r>
            <w:r w:rsidR="009A43F5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)</w:t>
            </w:r>
          </w:p>
        </w:tc>
      </w:tr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4059AC">
            <w:pPr>
              <w:pStyle w:val="Standarduser"/>
              <w:snapToGrid w:val="0"/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</w:pPr>
          </w:p>
          <w:tbl>
            <w:tblPr>
              <w:tblW w:w="865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830"/>
              <w:gridCol w:w="5828"/>
            </w:tblGrid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Número do TAC/Recomendação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Temática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02/2020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03/2020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04/2020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05/2020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06/2020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07/2020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08/2020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09/2020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  <w:tr w:rsidR="004059AC" w:rsidTr="004B5E18">
              <w:tc>
                <w:tcPr>
                  <w:tcW w:w="2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4B5E18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 xml:space="preserve">Recomendação </w:t>
                  </w:r>
                  <w:r w:rsidR="009A43F5"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10/2020</w:t>
                  </w:r>
                </w:p>
              </w:tc>
              <w:tc>
                <w:tcPr>
                  <w:tcW w:w="5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C00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sz w:val="20"/>
                      <w:szCs w:val="20"/>
                      <w:lang w:eastAsia="hi-IN" w:bidi="hi-IN"/>
                    </w:rPr>
                    <w:t>AÇÕES EM COMBATE AO CORONAVÍRUS</w:t>
                  </w:r>
                </w:p>
              </w:tc>
            </w:tr>
          </w:tbl>
          <w:p w:rsidR="004059AC" w:rsidRDefault="004059AC">
            <w:pPr>
              <w:pStyle w:val="Standarduser"/>
            </w:pPr>
          </w:p>
        </w:tc>
      </w:tr>
    </w:tbl>
    <w:p w:rsidR="004059AC" w:rsidRDefault="009A43F5">
      <w:pPr>
        <w:pStyle w:val="Standarduser"/>
        <w:jc w:val="both"/>
      </w:pPr>
      <w:r>
        <w:rPr>
          <w:b/>
        </w:rPr>
        <w:t>OBSERVAÇÃO:</w:t>
      </w:r>
      <w:r>
        <w:t xml:space="preserve"> NÃO FOI POSSÍVEL FAZER A JUNTADA DOS TACS E RECOMENDAÇÕES DE 2019 NEM DA RECOMENDAÇÃO Nº 01/2020, POIS OS REFERIDOS EXPEDIENTES ESTÃO EM PASTA FÍSICA NA PROMOTORIA DE JUSTIÇA DE CANINDÉ DE SÃO FRANCISCO.</w:t>
      </w:r>
    </w:p>
    <w:p w:rsidR="004059AC" w:rsidRDefault="004059AC">
      <w:pPr>
        <w:pStyle w:val="Standarduser"/>
        <w:jc w:val="both"/>
        <w:rPr>
          <w:b/>
          <w:bCs/>
        </w:rPr>
      </w:pPr>
    </w:p>
    <w:p w:rsidR="004059AC" w:rsidRDefault="009A43F5">
      <w:pPr>
        <w:pStyle w:val="Standarduser"/>
        <w:jc w:val="both"/>
      </w:pPr>
      <w:r>
        <w:rPr>
          <w:b/>
          <w:bCs/>
        </w:rPr>
        <w:t>6.5) ACORDOS DE NÃO PERSECUÇÃO PENAL</w:t>
      </w:r>
    </w:p>
    <w:tbl>
      <w:tblPr>
        <w:tblW w:w="87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744"/>
      </w:tblGrid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 w:rsidP="004A6060">
            <w:pPr>
              <w:pStyle w:val="Standarduser"/>
              <w:snapToGrid w:val="0"/>
              <w:jc w:val="center"/>
            </w:pP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Acordos de Não Persecução Penal celebrado pelo membro correcionado/p</w:t>
            </w:r>
            <w:r w:rsidR="004A6060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romotoria no último ano (C</w:t>
            </w: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ópias</w:t>
            </w:r>
            <w:r w:rsidR="00FD55D8"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 xml:space="preserve"> – Anexo 09</w:t>
            </w:r>
            <w:r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  <w:t>)</w:t>
            </w:r>
          </w:p>
        </w:tc>
      </w:tr>
      <w:tr w:rsidR="004059AC" w:rsidTr="004059AC">
        <w:tc>
          <w:tcPr>
            <w:tcW w:w="8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4059AC">
            <w:pPr>
              <w:pStyle w:val="Standarduser"/>
              <w:snapToGrid w:val="0"/>
              <w:rPr>
                <w:rFonts w:ascii="Garamond" w:eastAsia="SimSun, 宋体" w:hAnsi="Garamond" w:cs="Garamond"/>
                <w:b/>
                <w:sz w:val="20"/>
                <w:szCs w:val="20"/>
                <w:lang w:eastAsia="hi-IN" w:bidi="hi-IN"/>
              </w:rPr>
            </w:pPr>
          </w:p>
          <w:tbl>
            <w:tblPr>
              <w:tblW w:w="865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516"/>
              <w:gridCol w:w="7142"/>
            </w:tblGrid>
            <w:tr w:rsidR="004059AC" w:rsidTr="00600D81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Número do Procedimento/Processo Judicial</w:t>
                  </w:r>
                </w:p>
              </w:tc>
              <w:tc>
                <w:tcPr>
                  <w:tcW w:w="7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center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Temática</w:t>
                  </w:r>
                </w:p>
              </w:tc>
            </w:tr>
            <w:tr w:rsidR="004059AC" w:rsidTr="00600D81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202064000589</w:t>
                  </w:r>
                </w:p>
                <w:p w:rsidR="004059AC" w:rsidRDefault="004059AC">
                  <w:pPr>
                    <w:pStyle w:val="Standarduser"/>
                    <w:jc w:val="both"/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</w:pPr>
                </w:p>
              </w:tc>
              <w:tc>
                <w:tcPr>
                  <w:tcW w:w="7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059AC" w:rsidRDefault="009A43F5">
                  <w:pPr>
                    <w:pStyle w:val="Standarduser"/>
                    <w:snapToGrid w:val="0"/>
                    <w:jc w:val="both"/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REGULARIZAÇÃO DE GUARDA DE MENOR</w:t>
                  </w:r>
                </w:p>
              </w:tc>
            </w:tr>
            <w:tr w:rsidR="000C2E64" w:rsidTr="00600D81">
              <w:tc>
                <w:tcPr>
                  <w:tcW w:w="15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C2E64" w:rsidRDefault="00FD55D8">
                  <w:pPr>
                    <w:pStyle w:val="Standarduser"/>
                    <w:snapToGrid w:val="0"/>
                    <w:jc w:val="both"/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202064000346</w:t>
                  </w:r>
                </w:p>
              </w:tc>
              <w:tc>
                <w:tcPr>
                  <w:tcW w:w="7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C2E64" w:rsidRDefault="00FD55D8">
                  <w:pPr>
                    <w:pStyle w:val="Standarduser"/>
                    <w:snapToGrid w:val="0"/>
                    <w:jc w:val="both"/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ascii="Garamond" w:eastAsia="SimSun, 宋体" w:hAnsi="Garamond" w:cs="Garamond"/>
                      <w:b/>
                      <w:sz w:val="20"/>
                      <w:szCs w:val="20"/>
                      <w:lang w:eastAsia="hi-IN" w:bidi="hi-IN"/>
                    </w:rPr>
                    <w:t>CRIME DE IMPORTUNAÇÃO SEXUAL</w:t>
                  </w:r>
                </w:p>
              </w:tc>
            </w:tr>
          </w:tbl>
          <w:p w:rsidR="004059AC" w:rsidRDefault="004059AC">
            <w:pPr>
              <w:pStyle w:val="Standarduser"/>
            </w:pP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</w:rPr>
        <w:t>6.6) ATUAÇÃO COMO MEMBRO DESIGNADO</w:t>
      </w:r>
    </w:p>
    <w:p w:rsidR="004059AC" w:rsidRDefault="004059AC">
      <w:pPr>
        <w:pStyle w:val="Standarduser"/>
        <w:jc w:val="both"/>
      </w:pPr>
    </w:p>
    <w:tbl>
      <w:tblPr>
        <w:tblW w:w="92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16"/>
        <w:gridCol w:w="3228"/>
      </w:tblGrid>
      <w:tr w:rsidR="004059AC" w:rsidTr="00600D81">
        <w:tc>
          <w:tcPr>
            <w:tcW w:w="6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Procedimentos em que o Promotor correcionado atua(ou) como membro designado</w:t>
            </w:r>
          </w:p>
        </w:tc>
        <w:tc>
          <w:tcPr>
            <w:tcW w:w="3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Situação do Procedimento</w:t>
            </w:r>
          </w:p>
          <w:p w:rsidR="004059AC" w:rsidRDefault="009A43F5">
            <w:pPr>
              <w:pStyle w:val="TableContents"/>
            </w:pPr>
            <w:r>
              <w:rPr>
                <w:b/>
                <w:bCs/>
              </w:rPr>
              <w:t>(encerrado ou em andamento)</w:t>
            </w:r>
          </w:p>
        </w:tc>
      </w:tr>
      <w:tr w:rsidR="004059AC" w:rsidTr="00600D81">
        <w:tc>
          <w:tcPr>
            <w:tcW w:w="601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western"/>
              <w:spacing w:before="0"/>
            </w:pPr>
            <w:r>
              <w:t>67.16.01.0041</w:t>
            </w:r>
          </w:p>
        </w:tc>
        <w:tc>
          <w:tcPr>
            <w:tcW w:w="32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TableContents"/>
              <w:snapToGrid w:val="0"/>
            </w:pPr>
            <w:r>
              <w:t>Em andamento</w:t>
            </w: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</w:rPr>
        <w:t>6.7) OBSERVAÇÕES GERAIS – ATIVIDADE EXTRAJUDICIAL</w:t>
      </w:r>
    </w:p>
    <w:p w:rsidR="004059AC" w:rsidRDefault="004059AC">
      <w:pPr>
        <w:pStyle w:val="Standarduser"/>
        <w:jc w:val="both"/>
        <w:rPr>
          <w:b/>
          <w:bCs/>
        </w:rPr>
      </w:pPr>
    </w:p>
    <w:p w:rsidR="00C0741F" w:rsidRPr="00C0741F" w:rsidRDefault="00C0741F" w:rsidP="00C0741F">
      <w:pPr>
        <w:pStyle w:val="Standarduser"/>
        <w:tabs>
          <w:tab w:val="center" w:pos="4252"/>
        </w:tabs>
        <w:ind w:firstLine="567"/>
        <w:jc w:val="both"/>
        <w:rPr>
          <w:bCs/>
        </w:rPr>
      </w:pPr>
      <w:r w:rsidRPr="00C0741F">
        <w:rPr>
          <w:bCs/>
        </w:rPr>
        <w:t>O Promotor de Justiça registrou:</w:t>
      </w:r>
      <w:r w:rsidRPr="00C0741F">
        <w:rPr>
          <w:bCs/>
        </w:rPr>
        <w:tab/>
      </w:r>
    </w:p>
    <w:p w:rsidR="00C0741F" w:rsidRDefault="00C0741F">
      <w:pPr>
        <w:pStyle w:val="Standarduser"/>
        <w:jc w:val="both"/>
        <w:rPr>
          <w:b/>
          <w:bCs/>
        </w:rPr>
      </w:pPr>
    </w:p>
    <w:p w:rsidR="004059AC" w:rsidRDefault="009A43F5">
      <w:pPr>
        <w:pStyle w:val="Standarduser"/>
        <w:jc w:val="both"/>
        <w:rPr>
          <w:b/>
          <w:bCs/>
        </w:rPr>
      </w:pPr>
      <w:r>
        <w:rPr>
          <w:bCs/>
        </w:rPr>
        <w:t>DESTAQUE: FORNECIMENTO DE ÁGUA POTÁVEL PELA DESO PARA COMUNIDADES CARENTES, REALIZAÇÃO DE AUDIÊNCIAS EXTRAJUDICIAIS E EMISSÃO DE RECOMENDAÇÕES.</w:t>
      </w:r>
    </w:p>
    <w:p w:rsidR="004059AC" w:rsidRDefault="004059AC">
      <w:pPr>
        <w:pStyle w:val="Standarduser"/>
        <w:jc w:val="both"/>
        <w:rPr>
          <w:b/>
          <w:bCs/>
        </w:rPr>
      </w:pPr>
    </w:p>
    <w:p w:rsidR="001D3876" w:rsidRPr="001D3876" w:rsidRDefault="001D3876" w:rsidP="001D3876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6.8) OBSERVAÇÕES DA CORREGEDORIA-GERAL – ATIVIDADE EXTR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A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 xml:space="preserve">JUDICIAL </w:t>
      </w:r>
    </w:p>
    <w:p w:rsidR="00E17453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A Corregedoria Geral, pautando-se nas diretrizes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postas na “Carta de Brasília”,</w:t>
      </w:r>
    </w:p>
    <w:p w:rsidR="00844ED7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editada pelo Conselho Nacional do Ministério Público, que visam modernizar o controle da atividade extrajudicial pelas Corregedorias do Ministério Público, notad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a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mente: a) Superação do critério de priorização da atuação judicial e da limitação da fi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s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calização ao cumprimento dos prazos procedimentais; b) Aferição da utilização eficie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n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te e objet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i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va de instrumentos e métodos de investigação na determinação de diligências; e c) a fiscalização do tempo de tramitação dos procedimentos extrajudiciais, consid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e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rando-se, para isso, a efetividade das diligências determinadas, os intervalos entre os impulsionamentos (períodos em que o procedimento resta concluso), assim como a ad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o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ção de in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s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trumento</w:t>
      </w:r>
      <w:r w:rsidR="00844ED7">
        <w:rPr>
          <w:rFonts w:ascii="Times New Roman" w:eastAsia="Times New Roman" w:hAnsi="Times New Roman" w:cs="Times New Roman"/>
          <w:kern w:val="0"/>
          <w:lang w:eastAsia="pt-BR" w:bidi="ar-SA"/>
        </w:rPr>
        <w:t>s resolutivos e outras medidas;</w:t>
      </w:r>
    </w:p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E17453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Considerando, também, o Ofício Circular da Cor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regedoria Geral, de 15/02/2018,</w:t>
      </w:r>
    </w:p>
    <w:p w:rsidR="00844ED7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que consta orientação para atuação dos membros do MP/SE, na condução de pr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o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cedi</w:t>
      </w:r>
      <w:r w:rsidR="00844ED7">
        <w:rPr>
          <w:rFonts w:ascii="Times New Roman" w:eastAsia="Times New Roman" w:hAnsi="Times New Roman" w:cs="Times New Roman"/>
          <w:kern w:val="0"/>
          <w:lang w:eastAsia="pt-BR" w:bidi="ar-SA"/>
        </w:rPr>
        <w:t>mentos extrajudiciais;</w:t>
      </w:r>
    </w:p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E17453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E, por fim, considerando o que foi verificado nos procedimentos extrajudiciais, </w:t>
      </w:r>
      <w:r w:rsidR="00E17453">
        <w:rPr>
          <w:rFonts w:ascii="Times New Roman" w:eastAsia="Times New Roman" w:hAnsi="Times New Roman" w:cs="Times New Roman"/>
          <w:b/>
          <w:kern w:val="0"/>
          <w:lang w:eastAsia="pt-BR" w:bidi="ar-SA"/>
        </w:rPr>
        <w:t>a</w:t>
      </w:r>
    </w:p>
    <w:p w:rsidR="00844ED7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Corregedoria Geral ORIENTA, consubst</w:t>
      </w:r>
      <w:r w:rsidR="00844ED7" w:rsidRPr="00844ED7">
        <w:rPr>
          <w:rFonts w:ascii="Times New Roman" w:eastAsia="Times New Roman" w:hAnsi="Times New Roman" w:cs="Times New Roman"/>
          <w:b/>
          <w:kern w:val="0"/>
          <w:lang w:eastAsia="pt-BR" w:bidi="ar-SA"/>
        </w:rPr>
        <w:t>anciada em entendimento do CNMP</w:t>
      </w:r>
      <w:r w:rsidR="00844ED7" w:rsidRPr="00844ED7">
        <w:rPr>
          <w:rStyle w:val="Footnoteanchor"/>
          <w:b/>
          <w:bCs/>
          <w:sz w:val="20"/>
          <w:szCs w:val="20"/>
        </w:rPr>
        <w:footnoteReference w:id="2"/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, no tocante aos procedimentos instaurados há mais de 03 anos, que se pr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i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orize o a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n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damento desses pr</w:t>
      </w:r>
      <w:r w:rsidR="00844ED7" w:rsidRPr="00844ED7">
        <w:rPr>
          <w:rFonts w:ascii="Times New Roman" w:eastAsia="Times New Roman" w:hAnsi="Times New Roman" w:cs="Times New Roman"/>
          <w:b/>
          <w:kern w:val="0"/>
          <w:lang w:eastAsia="pt-BR" w:bidi="ar-SA"/>
        </w:rPr>
        <w:t xml:space="preserve">ocedimentos (PROEJ </w:t>
      </w:r>
      <w:r w:rsidR="00844ED7" w:rsidRPr="00844ED7">
        <w:rPr>
          <w:rFonts w:ascii="Times New Roman" w:hAnsi="Times New Roman" w:cs="Times New Roman"/>
          <w:b/>
        </w:rPr>
        <w:t>68.15.01.0007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).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</w:t>
      </w:r>
    </w:p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E17453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>Cumpre registrar, ainda, que os dados constante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s nas Tabelas do item 6.2 foram</w:t>
      </w:r>
    </w:p>
    <w:p w:rsidR="001D3876" w:rsidRPr="001D3876" w:rsidRDefault="001D3876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extraídos do Sistema PROEJ. Dessa forma, 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considerando que o sistema PROEJ reflete os dados registrados pela unidade, a Corregedoria Geral orienta que os d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a</w:t>
      </w:r>
      <w:r w:rsidRPr="001D3876">
        <w:rPr>
          <w:rFonts w:ascii="Times New Roman" w:eastAsia="Times New Roman" w:hAnsi="Times New Roman" w:cs="Times New Roman"/>
          <w:b/>
          <w:kern w:val="0"/>
          <w:lang w:eastAsia="pt-BR" w:bidi="ar-SA"/>
        </w:rPr>
        <w:t>dos sejam lançados de acordo com as petições anexadas ao sistema</w:t>
      </w:r>
      <w:r w:rsidRPr="001D3876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. </w:t>
      </w:r>
    </w:p>
    <w:p w:rsidR="004059AC" w:rsidRDefault="004059AC">
      <w:pPr>
        <w:pStyle w:val="Standarduser"/>
        <w:jc w:val="both"/>
      </w:pPr>
    </w:p>
    <w:p w:rsidR="00CE4C9D" w:rsidRDefault="00CE4C9D">
      <w:pPr>
        <w:pStyle w:val="Standarduser"/>
        <w:jc w:val="both"/>
      </w:pPr>
    </w:p>
    <w:p w:rsidR="004059AC" w:rsidRDefault="004059AC">
      <w:pPr>
        <w:pStyle w:val="Standarduser"/>
        <w:jc w:val="both"/>
      </w:pPr>
    </w:p>
    <w:p w:rsidR="004059AC" w:rsidRDefault="009A43F5" w:rsidP="00FD55D8">
      <w:pPr>
        <w:pStyle w:val="Standarduser"/>
        <w:numPr>
          <w:ilvl w:val="0"/>
          <w:numId w:val="13"/>
        </w:numPr>
        <w:jc w:val="both"/>
      </w:pPr>
      <w:r>
        <w:rPr>
          <w:b/>
          <w:bCs/>
        </w:rPr>
        <w:t>ALIMENTAÇÃO DE SISTEMAS DE INFORMAÇÃO</w:t>
      </w:r>
    </w:p>
    <w:p w:rsidR="004059AC" w:rsidRDefault="004059AC">
      <w:pPr>
        <w:pStyle w:val="Standarduser"/>
        <w:jc w:val="both"/>
        <w:rPr>
          <w:b/>
          <w:bCs/>
        </w:rPr>
      </w:pPr>
    </w:p>
    <w:tbl>
      <w:tblPr>
        <w:tblW w:w="852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18"/>
        <w:gridCol w:w="1577"/>
        <w:gridCol w:w="1754"/>
        <w:gridCol w:w="1779"/>
      </w:tblGrid>
      <w:tr w:rsidR="004059AC" w:rsidTr="004059AC">
        <w:tc>
          <w:tcPr>
            <w:tcW w:w="3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>Relatórios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>Em dia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>Pendente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b/>
                <w:bCs/>
              </w:rPr>
              <w:t>Sem Atribuição</w:t>
            </w:r>
          </w:p>
        </w:tc>
      </w:tr>
      <w:tr w:rsidR="004059AC" w:rsidTr="004059AC">
        <w:tc>
          <w:tcPr>
            <w:tcW w:w="3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ARQUIMEDES</w:t>
            </w:r>
          </w:p>
        </w:tc>
        <w:tc>
          <w:tcPr>
            <w:tcW w:w="15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 w:rsidP="00CE4C9D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MPJUD</w:t>
            </w:r>
          </w:p>
        </w:tc>
        <w:tc>
          <w:tcPr>
            <w:tcW w:w="15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CE4C9D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4059AC" w:rsidTr="004059AC">
        <w:tc>
          <w:tcPr>
            <w:tcW w:w="3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CITT (Interceptações Telefônicas) – Res. 36/CNMP</w:t>
            </w:r>
          </w:p>
        </w:tc>
        <w:tc>
          <w:tcPr>
            <w:tcW w:w="15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 w:rsidP="00CE4C9D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Atividade Eleitoral</w:t>
            </w:r>
          </w:p>
        </w:tc>
        <w:tc>
          <w:tcPr>
            <w:tcW w:w="15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 w:rsidP="00CE4C9D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DISQUE 100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(</w:t>
            </w:r>
            <w:r w:rsidR="003C18B4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 xml:space="preserve"> ) Aguardando Análise</w:t>
            </w:r>
          </w:p>
          <w:p w:rsidR="004059AC" w:rsidRDefault="009A43F5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 xml:space="preserve">( </w:t>
            </w:r>
            <w:r w:rsidR="003C18B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) Em análise</w:t>
            </w:r>
          </w:p>
          <w:p w:rsidR="004059AC" w:rsidRDefault="003C18B4">
            <w:pPr>
              <w:pStyle w:val="Contedodetabela"/>
              <w:snapToGrid w:val="0"/>
            </w:pPr>
            <w:r>
              <w:rPr>
                <w:sz w:val="20"/>
                <w:szCs w:val="20"/>
              </w:rPr>
              <w:t>( 31</w:t>
            </w:r>
            <w:r w:rsidR="009A43F5">
              <w:rPr>
                <w:sz w:val="20"/>
                <w:szCs w:val="20"/>
              </w:rPr>
              <w:t xml:space="preserve"> ) Finalizadas</w:t>
            </w:r>
          </w:p>
        </w:tc>
        <w:tc>
          <w:tcPr>
            <w:tcW w:w="15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 w:rsidP="00CE4C9D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 w:rsidP="00CE4C9D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59AC" w:rsidRDefault="004059AC">
      <w:pPr>
        <w:pStyle w:val="Standarduser"/>
        <w:jc w:val="both"/>
      </w:pPr>
    </w:p>
    <w:p w:rsidR="00E17453" w:rsidRDefault="009A43F5">
      <w:pPr>
        <w:pStyle w:val="Standarduser"/>
        <w:jc w:val="both"/>
        <w:rPr>
          <w:b/>
          <w:bCs/>
        </w:rPr>
      </w:pPr>
      <w:r>
        <w:rPr>
          <w:b/>
          <w:bCs/>
        </w:rPr>
        <w:t xml:space="preserve">7.1) Observações Gerais </w:t>
      </w:r>
      <w:r w:rsidR="00E17453">
        <w:rPr>
          <w:b/>
          <w:bCs/>
        </w:rPr>
        <w:t>–</w:t>
      </w:r>
      <w:r>
        <w:rPr>
          <w:b/>
          <w:bCs/>
        </w:rPr>
        <w:t xml:space="preserve"> Sistemas</w:t>
      </w:r>
    </w:p>
    <w:p w:rsidR="004059AC" w:rsidRDefault="009A43F5">
      <w:pPr>
        <w:pStyle w:val="Standarduser"/>
        <w:jc w:val="both"/>
      </w:pPr>
      <w:r>
        <w:rPr>
          <w:b/>
          <w:bCs/>
        </w:rPr>
        <w:tab/>
      </w:r>
    </w:p>
    <w:p w:rsidR="003C18B4" w:rsidRPr="003C18B4" w:rsidRDefault="003C18B4" w:rsidP="00E17453">
      <w:pPr>
        <w:widowControl/>
        <w:suppressAutoHyphens w:val="0"/>
        <w:autoSpaceDN/>
        <w:spacing w:line="360" w:lineRule="auto"/>
        <w:ind w:left="567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3C18B4">
        <w:rPr>
          <w:rFonts w:ascii="Times New Roman" w:eastAsia="Times New Roman" w:hAnsi="Times New Roman" w:cs="Times New Roman"/>
          <w:kern w:val="0"/>
          <w:lang w:eastAsia="pt-BR" w:bidi="ar-SA"/>
        </w:rPr>
        <w:t>O Sistema Arquimedes vem sendo devidamente alimentado, inclusive com o r</w:t>
      </w:r>
      <w:r w:rsidRPr="003C18B4">
        <w:rPr>
          <w:rFonts w:ascii="Times New Roman" w:eastAsia="Times New Roman" w:hAnsi="Times New Roman" w:cs="Times New Roman"/>
          <w:kern w:val="0"/>
          <w:lang w:eastAsia="pt-BR" w:bidi="ar-SA"/>
        </w:rPr>
        <w:t>e</w:t>
      </w:r>
      <w:r w:rsidRPr="003C18B4">
        <w:rPr>
          <w:rFonts w:ascii="Times New Roman" w:eastAsia="Times New Roman" w:hAnsi="Times New Roman" w:cs="Times New Roman"/>
          <w:kern w:val="0"/>
          <w:lang w:eastAsia="pt-BR" w:bidi="ar-SA"/>
        </w:rPr>
        <w:t>gistro da participação do Promotor em audiências judiciais.</w:t>
      </w:r>
    </w:p>
    <w:p w:rsidR="004059AC" w:rsidRDefault="004059AC">
      <w:pPr>
        <w:pStyle w:val="Standarduser"/>
        <w:jc w:val="both"/>
        <w:rPr>
          <w:sz w:val="20"/>
          <w:szCs w:val="20"/>
        </w:rPr>
      </w:pPr>
    </w:p>
    <w:p w:rsidR="004059AC" w:rsidRDefault="009A43F5">
      <w:pPr>
        <w:pStyle w:val="Standarduser"/>
        <w:jc w:val="both"/>
        <w:rPr>
          <w:b/>
          <w:bCs/>
        </w:rPr>
      </w:pPr>
      <w:r>
        <w:rPr>
          <w:b/>
          <w:bCs/>
        </w:rPr>
        <w:t>8) ELOGIOS, PRÊMIOS, CURSOS E CONGRESSOS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ind w:firstLine="567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Não foram prestadas informações pelo Promotor de Justiça. </w:t>
      </w:r>
    </w:p>
    <w:p w:rsidR="004059AC" w:rsidRDefault="004059AC">
      <w:pPr>
        <w:pStyle w:val="Standarduser"/>
        <w:jc w:val="both"/>
        <w:rPr>
          <w:b/>
          <w:bCs/>
        </w:rPr>
      </w:pPr>
    </w:p>
    <w:p w:rsidR="004059AC" w:rsidRDefault="009A43F5">
      <w:pPr>
        <w:pStyle w:val="Standarduser"/>
        <w:jc w:val="both"/>
      </w:pPr>
      <w:r>
        <w:rPr>
          <w:b/>
          <w:bCs/>
        </w:rPr>
        <w:t>9) AVALIAÇÃO QUALITATIVA DA ATUAÇÃO FUNCIONAL</w:t>
      </w:r>
    </w:p>
    <w:p w:rsidR="004059AC" w:rsidRDefault="004059AC">
      <w:pPr>
        <w:pStyle w:val="Standarduser"/>
        <w:jc w:val="both"/>
        <w:rPr>
          <w:b/>
          <w:bCs/>
        </w:rPr>
      </w:pPr>
    </w:p>
    <w:tbl>
      <w:tblPr>
        <w:tblW w:w="855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65"/>
        <w:gridCol w:w="1635"/>
        <w:gridCol w:w="3456"/>
      </w:tblGrid>
      <w:tr w:rsidR="004059AC" w:rsidTr="004059AC">
        <w:tc>
          <w:tcPr>
            <w:tcW w:w="5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Footnoteuser"/>
              <w:snapToGrid w:val="0"/>
              <w:jc w:val="center"/>
            </w:pPr>
            <w:r>
              <w:t>Descrever e especificar as atividades desenvolvidas, inclusive em outros órgãos onde atua/atuou.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Footnoteuser"/>
              <w:snapToGrid w:val="0"/>
              <w:jc w:val="center"/>
            </w:pPr>
            <w:r>
              <w:t>Descrição da atividade desenvolvida</w:t>
            </w: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9.1 Exercício da função pedagógica da cidadania</w:t>
            </w:r>
            <w:r w:rsidRPr="004059AC">
              <w:rPr>
                <w:rStyle w:val="Refdenotaderodap"/>
                <w:b/>
                <w:bCs/>
                <w:sz w:val="20"/>
                <w:szCs w:val="20"/>
              </w:rPr>
              <w:footnoteReference w:id="3"/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9.2 Realização periódica de audiências públicas</w:t>
            </w:r>
            <w:r w:rsidRPr="004059AC">
              <w:rPr>
                <w:rStyle w:val="Refdenotaderodap"/>
                <w:b/>
                <w:bCs/>
                <w:sz w:val="20"/>
                <w:szCs w:val="20"/>
              </w:rPr>
              <w:footnoteReference w:id="4"/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X  ) Sim   ( 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Procedimentos Administrativos em tramitação no PROEJ e acordos extrajudiciais de alimentos</w:t>
            </w: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9.3 Combater as causas que geram desigualdades</w:t>
            </w:r>
            <w:r w:rsidRPr="004059AC">
              <w:rPr>
                <w:rStyle w:val="Refdenotaderodap"/>
                <w:b/>
                <w:bCs/>
                <w:sz w:val="20"/>
                <w:szCs w:val="20"/>
              </w:rPr>
              <w:footnoteReference w:id="5"/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9.4 Incentivo ao controle de constitucionalidade</w:t>
            </w:r>
            <w:r w:rsidRPr="004059AC">
              <w:rPr>
                <w:rStyle w:val="Refdenotaderodap"/>
                <w:b/>
                <w:bCs/>
                <w:sz w:val="20"/>
                <w:szCs w:val="20"/>
              </w:rPr>
              <w:footnoteReference w:id="6"/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Standarduser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9.5 Fiscalização do cumprimento das sentenças de procedência proferidas em ações promovidas pelo MP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9.6 Incentivar o cumprimento da Resolução 118 do CNMP: priorização da resolução consensual das demandas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rPr>
                <w:sz w:val="20"/>
                <w:szCs w:val="20"/>
              </w:rPr>
            </w:pPr>
          </w:p>
        </w:tc>
      </w:tr>
      <w:tr w:rsidR="004059AC" w:rsidTr="004059AC"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both"/>
            </w:pPr>
            <w:r>
              <w:rPr>
                <w:b/>
                <w:bCs/>
                <w:sz w:val="20"/>
                <w:szCs w:val="20"/>
              </w:rPr>
              <w:t>9.7 Atua ou atuou em casos complexos ou de repercussão social no último ano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9A43F5">
            <w:pPr>
              <w:pStyle w:val="Contedodetabela"/>
              <w:snapToGrid w:val="0"/>
              <w:jc w:val="center"/>
            </w:pPr>
            <w:r>
              <w:rPr>
                <w:sz w:val="20"/>
                <w:szCs w:val="20"/>
              </w:rPr>
              <w:t>(   ) Sim   ( X  ) Não</w:t>
            </w:r>
          </w:p>
        </w:tc>
        <w:tc>
          <w:tcPr>
            <w:tcW w:w="3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59AC" w:rsidRDefault="004059AC">
            <w:pPr>
              <w:pStyle w:val="Contedodetabela"/>
              <w:snapToGrid w:val="0"/>
              <w:rPr>
                <w:sz w:val="20"/>
                <w:szCs w:val="20"/>
              </w:rPr>
            </w:pPr>
          </w:p>
        </w:tc>
      </w:tr>
    </w:tbl>
    <w:p w:rsidR="004059AC" w:rsidRDefault="004059AC">
      <w:pPr>
        <w:pStyle w:val="Standarduser"/>
        <w:jc w:val="both"/>
      </w:pPr>
    </w:p>
    <w:p w:rsidR="004059AC" w:rsidRDefault="009A43F5">
      <w:pPr>
        <w:pStyle w:val="Standarduser"/>
        <w:jc w:val="both"/>
      </w:pPr>
      <w:r>
        <w:rPr>
          <w:b/>
          <w:bCs/>
        </w:rPr>
        <w:t>10) PLANEJAMENTO ESTRATÉGICO</w:t>
      </w:r>
    </w:p>
    <w:p w:rsidR="004059AC" w:rsidRDefault="004059AC">
      <w:pPr>
        <w:pStyle w:val="Standarduser"/>
        <w:jc w:val="both"/>
        <w:rPr>
          <w:b/>
          <w:bCs/>
        </w:rPr>
      </w:pPr>
    </w:p>
    <w:tbl>
      <w:tblPr>
        <w:tblW w:w="87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47"/>
        <w:gridCol w:w="3017"/>
      </w:tblGrid>
      <w:tr w:rsidR="004059AC" w:rsidTr="004059AC">
        <w:tc>
          <w:tcPr>
            <w:tcW w:w="5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9AC" w:rsidRDefault="009A43F5">
            <w:pPr>
              <w:pStyle w:val="Rule"/>
              <w:pBdr>
                <w:bottom w:val="none" w:sz="0" w:space="0" w:color="auto"/>
              </w:pBdr>
              <w:snapToGrid w:val="0"/>
              <w:spacing w:after="0"/>
              <w:ind w:left="55" w:right="-8" w:hanging="13"/>
            </w:pPr>
            <w:r>
              <w:rPr>
                <w:rFonts w:ascii="Garamond" w:hAnsi="Garamond" w:cs="Garamond"/>
                <w:b/>
                <w:sz w:val="20"/>
                <w:szCs w:val="20"/>
              </w:rPr>
              <w:t>10.1) Desenvolve ou apoia algum projeto ou programa de interesse social para a Comunidade?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Rule"/>
              <w:pBdr>
                <w:bottom w:val="none" w:sz="0" w:space="0" w:color="auto"/>
              </w:pBdr>
              <w:snapToGrid w:val="0"/>
              <w:spacing w:after="0"/>
              <w:jc w:val="center"/>
            </w:pPr>
            <w:r>
              <w:rPr>
                <w:rFonts w:ascii="Garamond" w:hAnsi="Garamond" w:cs="Garamond"/>
                <w:b/>
                <w:bCs/>
                <w:sz w:val="20"/>
                <w:szCs w:val="20"/>
              </w:rPr>
              <w:t>(    ) Sim</w:t>
            </w:r>
          </w:p>
        </w:tc>
      </w:tr>
      <w:tr w:rsidR="004059AC" w:rsidTr="004059AC">
        <w:tc>
          <w:tcPr>
            <w:tcW w:w="5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59AC" w:rsidRDefault="004059AC">
            <w:pPr>
              <w:rPr>
                <w:rFonts w:hint="eastAsia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Rule"/>
              <w:pBdr>
                <w:bottom w:val="none" w:sz="0" w:space="0" w:color="auto"/>
              </w:pBdr>
              <w:snapToGrid w:val="0"/>
              <w:spacing w:after="0"/>
              <w:jc w:val="center"/>
            </w:pPr>
            <w:r>
              <w:rPr>
                <w:rFonts w:ascii="Garamond" w:hAnsi="Garamond" w:cs="Garamond"/>
                <w:b/>
                <w:bCs/>
                <w:sz w:val="20"/>
                <w:szCs w:val="20"/>
              </w:rPr>
              <w:t>(  X  ) Não</w:t>
            </w:r>
          </w:p>
        </w:tc>
      </w:tr>
      <w:tr w:rsidR="004059AC" w:rsidTr="004059AC"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Standarduser"/>
              <w:snapToGrid w:val="0"/>
              <w:ind w:left="55" w:right="17" w:hanging="13"/>
            </w:pPr>
            <w:r>
              <w:rPr>
                <w:rFonts w:ascii="Garamond" w:hAnsi="Garamond" w:cs="Garamond"/>
                <w:b/>
                <w:sz w:val="20"/>
                <w:szCs w:val="20"/>
              </w:rPr>
              <w:t>10.2) Se desenvolver algum projeto ou programa de interesse social, citar qual(quais):</w:t>
            </w:r>
          </w:p>
        </w:tc>
      </w:tr>
      <w:tr w:rsidR="004059AC" w:rsidTr="004059AC"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4059AC">
            <w:pPr>
              <w:pStyle w:val="Standarduser"/>
              <w:snapToGrid w:val="0"/>
              <w:rPr>
                <w:rFonts w:ascii="Garamond" w:hAnsi="Garamond" w:cs="Garamond"/>
                <w:b/>
                <w:sz w:val="20"/>
                <w:szCs w:val="20"/>
                <w:lang w:val="pt-PT"/>
              </w:rPr>
            </w:pPr>
          </w:p>
          <w:p w:rsidR="004059AC" w:rsidRDefault="004059AC">
            <w:pPr>
              <w:pStyle w:val="Standarduser"/>
              <w:rPr>
                <w:rFonts w:ascii="Garamond" w:hAnsi="Garamond" w:cs="Garamond"/>
                <w:b/>
                <w:sz w:val="20"/>
                <w:szCs w:val="20"/>
                <w:lang w:val="pt-PT"/>
              </w:rPr>
            </w:pPr>
          </w:p>
        </w:tc>
      </w:tr>
      <w:tr w:rsidR="004059AC" w:rsidTr="004059AC"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Standarduser"/>
              <w:snapToGrid w:val="0"/>
              <w:ind w:left="55" w:right="17" w:hanging="13"/>
            </w:pPr>
            <w:r>
              <w:rPr>
                <w:rFonts w:ascii="Garamond" w:hAnsi="Garamond" w:cs="Garamond"/>
                <w:b/>
                <w:sz w:val="20"/>
                <w:szCs w:val="20"/>
              </w:rPr>
              <w:t>10.3) Relação dos procedimentos extrajudiciais (PROEJ) com atuação dentro do planejamento estratégico:</w:t>
            </w:r>
          </w:p>
        </w:tc>
      </w:tr>
      <w:tr w:rsidR="004059AC" w:rsidTr="004059AC">
        <w:tc>
          <w:tcPr>
            <w:tcW w:w="8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Standarduser"/>
              <w:snapToGrid w:val="0"/>
              <w:ind w:left="55" w:right="17" w:hanging="13"/>
            </w:pPr>
            <w:r>
              <w:rPr>
                <w:rFonts w:ascii="Garamond" w:hAnsi="Garamond" w:cs="Garamond"/>
                <w:b/>
                <w:sz w:val="20"/>
                <w:szCs w:val="20"/>
              </w:rPr>
              <w:t>EM FASE DE ATUALIZAÇÃO.</w:t>
            </w:r>
          </w:p>
          <w:p w:rsidR="004059AC" w:rsidRDefault="004059AC">
            <w:pPr>
              <w:pStyle w:val="Standarduser"/>
              <w:snapToGrid w:val="0"/>
              <w:ind w:left="55" w:right="17" w:hanging="13"/>
              <w:rPr>
                <w:rFonts w:ascii="Garamond" w:hAnsi="Garamond" w:cs="Garamond"/>
                <w:b/>
                <w:sz w:val="20"/>
                <w:szCs w:val="20"/>
              </w:rPr>
            </w:pPr>
          </w:p>
        </w:tc>
      </w:tr>
      <w:tr w:rsidR="004059AC" w:rsidTr="004059AC">
        <w:tc>
          <w:tcPr>
            <w:tcW w:w="8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9A43F5">
            <w:pPr>
              <w:pStyle w:val="Standarduser"/>
              <w:snapToGrid w:val="0"/>
            </w:pPr>
            <w:r>
              <w:rPr>
                <w:rFonts w:ascii="Garamond" w:hAnsi="Garamond" w:cs="Garamond"/>
                <w:b/>
                <w:sz w:val="20"/>
                <w:szCs w:val="20"/>
                <w:lang w:val="pt-PT"/>
              </w:rPr>
              <w:t>10.4) Observações gerais/Justificativa</w:t>
            </w:r>
          </w:p>
        </w:tc>
      </w:tr>
      <w:tr w:rsidR="004059AC" w:rsidTr="004059AC"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9AC" w:rsidRDefault="004059AC">
            <w:pPr>
              <w:pStyle w:val="Standarduser"/>
              <w:snapToGrid w:val="0"/>
              <w:rPr>
                <w:rFonts w:ascii="Garamond" w:hAnsi="Garamond" w:cs="Garamond"/>
                <w:b/>
                <w:sz w:val="20"/>
                <w:szCs w:val="20"/>
                <w:lang w:val="pt-PT"/>
              </w:rPr>
            </w:pPr>
          </w:p>
          <w:p w:rsidR="004059AC" w:rsidRDefault="004059AC">
            <w:pPr>
              <w:pStyle w:val="Standarduser"/>
              <w:rPr>
                <w:rFonts w:ascii="Garamond" w:hAnsi="Garamond" w:cs="Garamond"/>
                <w:b/>
                <w:sz w:val="20"/>
                <w:szCs w:val="20"/>
                <w:lang w:val="pt-PT"/>
              </w:rPr>
            </w:pPr>
          </w:p>
        </w:tc>
      </w:tr>
    </w:tbl>
    <w:p w:rsidR="004059AC" w:rsidRDefault="004059AC">
      <w:pPr>
        <w:pStyle w:val="Standarduser"/>
        <w:jc w:val="both"/>
      </w:pP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pt-BR" w:bidi="ar-SA"/>
        </w:rPr>
        <w:t>11</w:t>
      </w: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 xml:space="preserve">) CONSIDERAÇÕES FINAIS </w:t>
      </w:r>
    </w:p>
    <w:p w:rsidR="00E17453" w:rsidRDefault="00CE4C9D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>Quanto à questão suscitada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pe</w:t>
      </w:r>
      <w:r>
        <w:rPr>
          <w:rFonts w:ascii="Times New Roman" w:eastAsia="Times New Roman" w:hAnsi="Times New Roman" w:cs="Times New Roman"/>
          <w:kern w:val="0"/>
          <w:lang w:eastAsia="pt-BR" w:bidi="ar-SA"/>
        </w:rPr>
        <w:t xml:space="preserve">lo Promotor de Justiça relativa </w:t>
      </w:r>
      <w:r>
        <w:t xml:space="preserve">à insuficiência da </w:t>
      </w:r>
      <w:r>
        <w:t>e</w:t>
      </w:r>
      <w:r w:rsidR="00E17453">
        <w:t>s-</w:t>
      </w:r>
    </w:p>
    <w:p w:rsidR="009A4ECF" w:rsidRDefault="00CE4C9D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>
        <w:t>trutura de apoio da Promotoria, relatando a necessidade de mais um estag</w:t>
      </w:r>
      <w:r>
        <w:t>i</w:t>
      </w:r>
      <w:r>
        <w:t>ário, em razão da demanda existente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, como já informado, será dado conhecimento dos fatos ao Proc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u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rador-Geral de Justiça, que detém atr</w:t>
      </w:r>
      <w:r w:rsidR="008162C3">
        <w:rPr>
          <w:rFonts w:ascii="Times New Roman" w:eastAsia="Times New Roman" w:hAnsi="Times New Roman" w:cs="Times New Roman"/>
          <w:kern w:val="0"/>
          <w:lang w:eastAsia="pt-BR" w:bidi="ar-SA"/>
        </w:rPr>
        <w:t>ibuição para</w:t>
      </w:r>
      <w:r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lotação de estagiários</w:t>
      </w:r>
      <w:r w:rsidR="008162C3">
        <w:rPr>
          <w:rFonts w:ascii="Times New Roman" w:eastAsia="Times New Roman" w:hAnsi="Times New Roman" w:cs="Times New Roman"/>
          <w:kern w:val="0"/>
          <w:lang w:eastAsia="pt-BR" w:bidi="ar-SA"/>
        </w:rPr>
        <w:t>.</w:t>
      </w:r>
    </w:p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E17453" w:rsidRDefault="009A4ECF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cs="Tahoma"/>
        </w:rPr>
      </w:pPr>
      <w:r w:rsidRPr="009A4ECF">
        <w:rPr>
          <w:rFonts w:cs="Tahoma"/>
        </w:rPr>
        <w:t>Diante do que ficou registrado na presente Correiç</w:t>
      </w:r>
      <w:r w:rsidR="00E17453">
        <w:rPr>
          <w:rFonts w:cs="Tahoma"/>
        </w:rPr>
        <w:t>ão Ordinária, faz-se necessário</w:t>
      </w:r>
    </w:p>
    <w:p w:rsidR="00E17453" w:rsidRDefault="009A4ECF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eastAsia="Times New Roman"/>
          <w:kern w:val="0"/>
          <w:lang w:eastAsia="pt-BR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que se priorize os procedimentos instaurados há mais de 03 anos, de acordo com o e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n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tendimento </w:t>
      </w:r>
      <w:r w:rsidRPr="009A4ECF">
        <w:rPr>
          <w:rFonts w:eastAsia="Times New Roman"/>
          <w:kern w:val="0"/>
          <w:lang w:eastAsia="pt-BR"/>
        </w:rPr>
        <w:t>CNMP</w:t>
      </w:r>
      <w:r w:rsidRPr="009A4ECF">
        <w:rPr>
          <w:rStyle w:val="Footnoteanchor"/>
          <w:bCs/>
          <w:sz w:val="20"/>
          <w:szCs w:val="20"/>
        </w:rPr>
        <w:footnoteReference w:id="7"/>
      </w:r>
      <w:r w:rsidRPr="009A4ECF">
        <w:rPr>
          <w:rFonts w:eastAsia="Times New Roman"/>
          <w:kern w:val="0"/>
          <w:lang w:eastAsia="pt-BR"/>
        </w:rPr>
        <w:t xml:space="preserve"> (PROEJ </w:t>
      </w:r>
      <w:r w:rsidRPr="009A4ECF">
        <w:rPr>
          <w:rFonts w:ascii="Times New Roman" w:hAnsi="Times New Roman" w:cs="Times New Roman"/>
        </w:rPr>
        <w:t>68.15.01.0007</w:t>
      </w:r>
      <w:r w:rsidRPr="009A4ECF">
        <w:rPr>
          <w:rFonts w:eastAsia="Times New Roman"/>
          <w:kern w:val="0"/>
          <w:lang w:eastAsia="pt-BR"/>
        </w:rPr>
        <w:t>).</w:t>
      </w:r>
    </w:p>
    <w:p w:rsidR="00E17453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eastAsia="Times New Roman"/>
          <w:kern w:val="0"/>
          <w:lang w:eastAsia="pt-BR"/>
        </w:rPr>
      </w:pPr>
    </w:p>
    <w:p w:rsidR="00E17453" w:rsidRDefault="00047091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hAnsi="Times New Roman" w:cs="Times New Roman"/>
          <w:color w:val="000000"/>
        </w:rPr>
      </w:pPr>
      <w:r w:rsidRPr="00047091">
        <w:rPr>
          <w:rFonts w:ascii="Times New Roman" w:hAnsi="Times New Roman" w:cs="Times New Roman"/>
          <w:color w:val="000000"/>
        </w:rPr>
        <w:t>A Corregedoria Geral orienta que</w:t>
      </w:r>
      <w:r>
        <w:rPr>
          <w:rFonts w:ascii="Times New Roman" w:hAnsi="Times New Roman" w:cs="Times New Roman"/>
          <w:color w:val="000000"/>
        </w:rPr>
        <w:t xml:space="preserve"> no contexto de</w:t>
      </w:r>
      <w:r w:rsidR="00E17453">
        <w:rPr>
          <w:rFonts w:ascii="Times New Roman" w:hAnsi="Times New Roman" w:cs="Times New Roman"/>
          <w:color w:val="000000"/>
        </w:rPr>
        <w:t xml:space="preserve"> regime diferenciado de trabalho</w:t>
      </w:r>
    </w:p>
    <w:p w:rsidR="00047091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remoto de forma</w:t>
      </w:r>
      <w:r w:rsidR="00047091">
        <w:rPr>
          <w:rFonts w:ascii="Times New Roman" w:hAnsi="Times New Roman" w:cs="Times New Roman"/>
          <w:color w:val="000000"/>
        </w:rPr>
        <w:t xml:space="preserve"> integral,</w:t>
      </w:r>
      <w:r>
        <w:rPr>
          <w:rFonts w:ascii="Times New Roman" w:hAnsi="Times New Roman" w:cs="Times New Roman"/>
          <w:color w:val="000000"/>
        </w:rPr>
        <w:t xml:space="preserve"> em razão da pandemia de COVID-19,</w:t>
      </w:r>
      <w:r w:rsidR="00047091">
        <w:rPr>
          <w:rFonts w:ascii="Times New Roman" w:hAnsi="Times New Roman" w:cs="Times New Roman"/>
          <w:color w:val="000000"/>
        </w:rPr>
        <w:t xml:space="preserve"> o Promotor de Justiça </w:t>
      </w:r>
      <w:r>
        <w:rPr>
          <w:rFonts w:ascii="Times New Roman" w:hAnsi="Times New Roman" w:cs="Times New Roman"/>
          <w:color w:val="000000"/>
        </w:rPr>
        <w:t xml:space="preserve">precisa estar </w:t>
      </w:r>
      <w:r w:rsidR="00047091">
        <w:rPr>
          <w:rFonts w:ascii="Times New Roman" w:hAnsi="Times New Roman" w:cs="Times New Roman"/>
          <w:color w:val="000000"/>
        </w:rPr>
        <w:t>disponível ao atendimento de ligações da Corregedoria Geral e S</w:t>
      </w:r>
      <w:r w:rsidR="00047091">
        <w:rPr>
          <w:rFonts w:ascii="Times New Roman" w:hAnsi="Times New Roman" w:cs="Times New Roman"/>
          <w:color w:val="000000"/>
        </w:rPr>
        <w:t>e</w:t>
      </w:r>
      <w:r w:rsidR="00047091">
        <w:rPr>
          <w:rFonts w:ascii="Times New Roman" w:hAnsi="Times New Roman" w:cs="Times New Roman"/>
          <w:color w:val="000000"/>
        </w:rPr>
        <w:t>cretaria-Geral, conforme o</w:t>
      </w:r>
      <w:r>
        <w:rPr>
          <w:rFonts w:ascii="Times New Roman" w:hAnsi="Times New Roman" w:cs="Times New Roman"/>
          <w:color w:val="000000"/>
        </w:rPr>
        <w:t xml:space="preserve"> teor da Portaria Conjunta nº 58</w:t>
      </w:r>
      <w:r w:rsidR="00047091">
        <w:rPr>
          <w:rFonts w:ascii="Times New Roman" w:hAnsi="Times New Roman" w:cs="Times New Roman"/>
          <w:color w:val="000000"/>
        </w:rPr>
        <w:t>4/2020 e Recomendação nº 002/2020</w:t>
      </w:r>
      <w:r>
        <w:rPr>
          <w:rFonts w:ascii="Times New Roman" w:hAnsi="Times New Roman" w:cs="Times New Roman"/>
          <w:color w:val="000000"/>
        </w:rPr>
        <w:t>-CGMP</w:t>
      </w:r>
      <w:r w:rsidR="00047091">
        <w:rPr>
          <w:rFonts w:ascii="Times New Roman" w:hAnsi="Times New Roman" w:cs="Times New Roman"/>
          <w:color w:val="000000"/>
        </w:rPr>
        <w:t>, o que não foi observado no dia da Co</w:t>
      </w:r>
      <w:r w:rsidR="00047091">
        <w:rPr>
          <w:rFonts w:ascii="Times New Roman" w:hAnsi="Times New Roman" w:cs="Times New Roman"/>
          <w:color w:val="000000"/>
        </w:rPr>
        <w:t>r</w:t>
      </w:r>
      <w:r w:rsidR="00047091">
        <w:rPr>
          <w:rFonts w:ascii="Times New Roman" w:hAnsi="Times New Roman" w:cs="Times New Roman"/>
          <w:color w:val="000000"/>
        </w:rPr>
        <w:t>reição Virtual.</w:t>
      </w:r>
      <w:r w:rsidR="00047091" w:rsidRPr="00047091">
        <w:rPr>
          <w:rFonts w:ascii="Times New Roman" w:hAnsi="Times New Roman" w:cs="Times New Roman"/>
          <w:color w:val="000000"/>
        </w:rPr>
        <w:t xml:space="preserve"> </w:t>
      </w:r>
    </w:p>
    <w:p w:rsidR="00E17453" w:rsidRPr="00047091" w:rsidRDefault="00E17453" w:rsidP="00E1745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="Times New Roman" w:hAnsi="Times New Roman" w:cs="Times New Roman"/>
        </w:rPr>
      </w:pP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>CONCEITO – Art. 74 da Resolução nº 005/2014 - CPJ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1. Forma e qualidade de redação das peças processuais analisadas: ÓTIMO 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2. Desempenho Atividade Judicial: ÓTIMO 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3. Desempenho Atividade Extrajudicial: </w:t>
      </w:r>
      <w:r w:rsidR="00FD55D8">
        <w:rPr>
          <w:rFonts w:ascii="Times New Roman" w:eastAsia="Times New Roman" w:hAnsi="Times New Roman" w:cs="Times New Roman"/>
          <w:kern w:val="0"/>
          <w:lang w:eastAsia="pt-BR" w:bidi="ar-SA"/>
        </w:rPr>
        <w:t>MUITO BOM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4. Desempenho Utilização dos Sistemas: ÓTIMO 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5. Avaliação Qualitativa: ÓTIMO 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>CONCEITO GERAL: ÓTIMO</w:t>
      </w:r>
    </w:p>
    <w:p w:rsidR="00E17453" w:rsidRDefault="008162C3" w:rsidP="00E17453">
      <w:pPr>
        <w:widowControl/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Pelo exposto, determino o encaminh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amento de cópia deste relatório</w:t>
      </w:r>
    </w:p>
    <w:p w:rsidR="00E17453" w:rsidRDefault="008162C3" w:rsidP="00E17453">
      <w:pPr>
        <w:widowControl/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para conhecimento d</w:t>
      </w:r>
      <w:r w:rsidR="009A4ECF">
        <w:rPr>
          <w:rFonts w:ascii="Times New Roman" w:eastAsia="Times New Roman" w:hAnsi="Times New Roman" w:cs="Times New Roman"/>
          <w:kern w:val="0"/>
          <w:lang w:eastAsia="pt-BR" w:bidi="ar-SA"/>
        </w:rPr>
        <w:t>o Promotor de Justiça interessado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, para, quere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n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do, manifestar-se sobre seu teor, no prazo de 10 (dez) dias, quando, então, será atribuído conceito, nos termos do art. 74 do Re</w:t>
      </w:r>
      <w:r w:rsidR="009A4ECF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gimento Interno da Corregedoria 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Geral e, após, será encaminh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a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do, para conhecimento, ao Egrégio Conselho Superior do Ministério Público, nos te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r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mos do art. 126 da Lei Complementar Estadual 02/90, do art. 5º, § 2º, da Resolução nº. 149 – CNMP, arts. 10, XI e 85 do Regimento Interno do Conselho Sup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e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rior do Minist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é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rio Público de Sergipe, e art. 64 do Regimento</w:t>
      </w:r>
      <w:r w:rsidR="009A4ECF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Interno da Corregedoria </w:t>
      </w:r>
      <w:r>
        <w:rPr>
          <w:rFonts w:ascii="Times New Roman" w:eastAsia="Times New Roman" w:hAnsi="Times New Roman" w:cs="Times New Roman"/>
          <w:kern w:val="0"/>
          <w:lang w:eastAsia="pt-BR" w:bidi="ar-SA"/>
        </w:rPr>
        <w:t>Geral.</w:t>
      </w:r>
    </w:p>
    <w:p w:rsidR="00412477" w:rsidRDefault="00412477" w:rsidP="00E17453">
      <w:pPr>
        <w:widowControl/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412477" w:rsidRDefault="008162C3" w:rsidP="00E17453">
      <w:pPr>
        <w:widowControl/>
        <w:tabs>
          <w:tab w:val="left" w:pos="1701"/>
        </w:tabs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Ressalta-se, por fim, que os trabalhos correcionais verificam a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situ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>a</w:t>
      </w:r>
      <w:r w:rsidR="00412477">
        <w:rPr>
          <w:rFonts w:ascii="Times New Roman" w:eastAsia="Times New Roman" w:hAnsi="Times New Roman" w:cs="Times New Roman"/>
          <w:kern w:val="0"/>
          <w:lang w:eastAsia="pt-BR" w:bidi="ar-SA"/>
        </w:rPr>
        <w:t>-</w:t>
      </w:r>
      <w:r w:rsidR="00E1745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                 </w:t>
      </w:r>
      <w:r w:rsidR="00412477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                    </w:t>
      </w:r>
    </w:p>
    <w:p w:rsidR="00412477" w:rsidRDefault="00E17453" w:rsidP="00E17453">
      <w:pPr>
        <w:widowControl/>
        <w:tabs>
          <w:tab w:val="left" w:pos="1701"/>
        </w:tabs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>çã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o da unidade ministerial num determinado momento, e que, mesmo após a Correição, os Promotores de Just</w:t>
      </w:r>
      <w:r w:rsid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iça devem manter os serviços da 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Promotoria em dia e organiz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a</w:t>
      </w:r>
      <w:r w:rsidR="008162C3">
        <w:rPr>
          <w:rFonts w:ascii="Times New Roman" w:eastAsia="Times New Roman" w:hAnsi="Times New Roman" w:cs="Times New Roman"/>
          <w:kern w:val="0"/>
          <w:lang w:eastAsia="pt-BR" w:bidi="ar-SA"/>
        </w:rPr>
        <w:t>dos.</w:t>
      </w:r>
    </w:p>
    <w:p w:rsidR="00412477" w:rsidRDefault="00412477" w:rsidP="00E17453">
      <w:pPr>
        <w:widowControl/>
        <w:tabs>
          <w:tab w:val="left" w:pos="1701"/>
        </w:tabs>
        <w:suppressAutoHyphens w:val="0"/>
        <w:autoSpaceDN/>
        <w:spacing w:line="360" w:lineRule="auto"/>
        <w:ind w:firstLine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8162C3" w:rsidRDefault="008162C3" w:rsidP="00412477">
      <w:pPr>
        <w:widowControl/>
        <w:suppressAutoHyphens w:val="0"/>
        <w:autoSpaceDN/>
        <w:spacing w:line="360" w:lineRule="auto"/>
        <w:ind w:left="1701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Após 90 dias, verifique-se o cumprimento da medida assinalada e vo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>l</w:t>
      </w:r>
      <w:r w:rsidRPr="008162C3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tem conclusos. </w:t>
      </w:r>
    </w:p>
    <w:p w:rsidR="008162C3" w:rsidRDefault="00412477" w:rsidP="008162C3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 xml:space="preserve">Aracaju, 18 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de ma</w:t>
      </w:r>
      <w:r w:rsidR="009A4ECF">
        <w:rPr>
          <w:rFonts w:ascii="Times New Roman" w:eastAsia="Times New Roman" w:hAnsi="Times New Roman" w:cs="Times New Roman"/>
          <w:kern w:val="0"/>
          <w:lang w:eastAsia="pt-BR" w:bidi="ar-SA"/>
        </w:rPr>
        <w:t>i</w:t>
      </w:r>
      <w:r w:rsidR="008162C3" w:rsidRPr="008162C3">
        <w:rPr>
          <w:rFonts w:ascii="Times New Roman" w:eastAsia="Times New Roman" w:hAnsi="Times New Roman" w:cs="Times New Roman"/>
          <w:kern w:val="0"/>
          <w:lang w:eastAsia="pt-BR" w:bidi="ar-SA"/>
        </w:rPr>
        <w:t>o de 2020</w:t>
      </w:r>
    </w:p>
    <w:p w:rsidR="008162C3" w:rsidRPr="008162C3" w:rsidRDefault="008162C3" w:rsidP="008162C3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:rsidR="008162C3" w:rsidRPr="008162C3" w:rsidRDefault="008162C3" w:rsidP="008162C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>Maria Conceição de Figueiredo Rolemberg</w:t>
      </w:r>
    </w:p>
    <w:p w:rsidR="008162C3" w:rsidRPr="008162C3" w:rsidRDefault="008162C3" w:rsidP="008162C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>Corregedora Geral do Ministério Público</w:t>
      </w:r>
    </w:p>
    <w:p w:rsidR="004059AC" w:rsidRDefault="008162C3" w:rsidP="00412477">
      <w:pPr>
        <w:widowControl/>
        <w:suppressAutoHyphens w:val="0"/>
        <w:autoSpaceDN/>
        <w:jc w:val="center"/>
        <w:textAlignment w:val="auto"/>
      </w:pPr>
      <w:r w:rsidRPr="008162C3">
        <w:rPr>
          <w:rFonts w:ascii="Times New Roman" w:eastAsia="Times New Roman" w:hAnsi="Times New Roman" w:cs="Times New Roman"/>
          <w:b/>
          <w:kern w:val="0"/>
          <w:lang w:eastAsia="pt-BR" w:bidi="ar-SA"/>
        </w:rPr>
        <w:t>Coordenadora da COAPAZ</w:t>
      </w:r>
    </w:p>
    <w:sectPr w:rsidR="004059AC" w:rsidSect="004059AC">
      <w:footerReference w:type="default" r:id="rId10"/>
      <w:pgSz w:w="11906" w:h="16838"/>
      <w:pgMar w:top="763" w:right="1701" w:bottom="1984" w:left="1701" w:header="720" w:footer="142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8A5" w:rsidRDefault="004878A5" w:rsidP="004059AC">
      <w:pPr>
        <w:rPr>
          <w:rFonts w:hint="eastAsia"/>
        </w:rPr>
      </w:pPr>
      <w:r>
        <w:separator/>
      </w:r>
    </w:p>
  </w:endnote>
  <w:endnote w:type="continuationSeparator" w:id="0">
    <w:p w:rsidR="004878A5" w:rsidRDefault="004878A5" w:rsidP="004059A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Symbol,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, 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091" w:rsidRDefault="00047091">
    <w:pPr>
      <w:pStyle w:val="Footer"/>
      <w:jc w:val="right"/>
    </w:pPr>
    <w:fldSimple w:instr=" PAGE ">
      <w:r w:rsidR="004878A5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8A5" w:rsidRDefault="004878A5" w:rsidP="004059AC">
      <w:pPr>
        <w:rPr>
          <w:rFonts w:hint="eastAsia"/>
        </w:rPr>
      </w:pPr>
      <w:r w:rsidRPr="004059AC">
        <w:rPr>
          <w:color w:val="000000"/>
        </w:rPr>
        <w:separator/>
      </w:r>
    </w:p>
  </w:footnote>
  <w:footnote w:type="continuationSeparator" w:id="0">
    <w:p w:rsidR="004878A5" w:rsidRDefault="004878A5" w:rsidP="004059AC">
      <w:pPr>
        <w:rPr>
          <w:rFonts w:hint="eastAsia"/>
        </w:rPr>
      </w:pPr>
      <w:r>
        <w:continuationSeparator/>
      </w:r>
    </w:p>
  </w:footnote>
  <w:footnote w:id="1">
    <w:p w:rsidR="00047091" w:rsidRDefault="00047091">
      <w:pPr>
        <w:pStyle w:val="Footnoteuser"/>
        <w:jc w:val="both"/>
      </w:pPr>
      <w:r w:rsidRPr="004059AC">
        <w:rPr>
          <w:rStyle w:val="Refdenotaderodap"/>
        </w:rPr>
        <w:footnoteRef/>
      </w:r>
      <w:r>
        <w:t>Abster-se de utilizar os termos “oposição ou resistência à ação policial” e usar a expressão “lesão corporal ou homicídio decorrente de intervenção policial”.</w:t>
      </w:r>
    </w:p>
  </w:footnote>
  <w:footnote w:id="2">
    <w:p w:rsidR="00047091" w:rsidRPr="008567A3" w:rsidRDefault="00047091" w:rsidP="00844ED7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50136">
        <w:rPr>
          <w:rStyle w:val="Refdenotaderodap"/>
        </w:rPr>
        <w:footnoteRef/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>Processo CNMP nº 0.00.000.000044/2015-24. “É cediço que o membro do Ministério Público deve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>realizar seu ofício, não só com lealdade, presteza e diligência, como também com zelo, o que implica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observância dos instrumentos normativos aplicáveis ao caso concreto, notadamente no que se refere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aos prazos procedimentais”.</w:t>
      </w:r>
    </w:p>
    <w:p w:rsidR="00047091" w:rsidRDefault="00047091" w:rsidP="00844ED7">
      <w:pPr>
        <w:pStyle w:val="Footnote"/>
        <w:jc w:val="both"/>
        <w:rPr>
          <w:rFonts w:hint="eastAsia"/>
        </w:rPr>
      </w:pPr>
    </w:p>
  </w:footnote>
  <w:footnote w:id="3">
    <w:p w:rsidR="00047091" w:rsidRDefault="00047091">
      <w:pPr>
        <w:pStyle w:val="Footnoteuser"/>
        <w:jc w:val="both"/>
      </w:pPr>
      <w:r w:rsidRPr="004059AC">
        <w:rPr>
          <w:rStyle w:val="Refdenotaderodap"/>
        </w:rPr>
        <w:footnoteRef/>
      </w:r>
      <w:r>
        <w:t>Realização de palestras em escolas, associações, Ong's, clubes, etc.</w:t>
      </w:r>
    </w:p>
  </w:footnote>
  <w:footnote w:id="4">
    <w:p w:rsidR="00047091" w:rsidRDefault="00047091">
      <w:pPr>
        <w:pStyle w:val="Footnoteuser"/>
        <w:jc w:val="both"/>
      </w:pPr>
      <w:r w:rsidRPr="004059AC">
        <w:rPr>
          <w:rStyle w:val="Refdenotaderodap"/>
        </w:rPr>
        <w:footnoteRef/>
      </w:r>
      <w:r>
        <w:t>Espaço dialógico da Democracia. Ouvir a comunidade, colher propostas e prestar contas de seu trabalho.</w:t>
      </w:r>
    </w:p>
  </w:footnote>
  <w:footnote w:id="5">
    <w:p w:rsidR="00047091" w:rsidRDefault="00047091">
      <w:pPr>
        <w:pStyle w:val="Footnoteuser"/>
        <w:jc w:val="both"/>
      </w:pPr>
      <w:r w:rsidRPr="004059AC">
        <w:rPr>
          <w:rStyle w:val="Refdenotaderodap"/>
        </w:rPr>
        <w:footnoteRef/>
      </w:r>
      <w:r>
        <w:t>Exercício da função extrajudicial de modo interdisciplinar, ou seja, dialogando com os demais ramos do conhecimento científico e se utiliza, em procedimentos judiciais e extrajudiciais, indicadores sociais como prova.</w:t>
      </w:r>
    </w:p>
  </w:footnote>
  <w:footnote w:id="6">
    <w:p w:rsidR="00047091" w:rsidRDefault="00047091">
      <w:pPr>
        <w:pStyle w:val="Footnoteuser"/>
        <w:jc w:val="both"/>
      </w:pPr>
      <w:r w:rsidRPr="004059AC">
        <w:rPr>
          <w:rStyle w:val="Refdenotaderodap"/>
        </w:rPr>
        <w:footnoteRef/>
      </w:r>
      <w:r>
        <w:t>Uso de recomendação dirigida ao Poder Executivo e ao Poder Legislativo, com o objetivo de provocar o controle preventivo de constitucionalidade e de representação dirigida ao Procurador Geral de Justiça ou ao Procurador Geral da República, com o intuito de promover o controle concentrado de constitucionalidade.</w:t>
      </w:r>
    </w:p>
  </w:footnote>
  <w:footnote w:id="7">
    <w:p w:rsidR="00047091" w:rsidRPr="008567A3" w:rsidRDefault="00047091" w:rsidP="009A4EC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E50136">
        <w:rPr>
          <w:rStyle w:val="Refdenotaderodap"/>
        </w:rPr>
        <w:footnoteRef/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>Processo CNMP nº 0.00.000.000044/2015-24. “É cediço que o membro do Ministério Público deve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>realizar seu ofício, não só com lealdade, presteza e diligência, como também com zelo, o que implica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8567A3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observância dos instrumentos normativos aplicáveis ao caso concreto, notadamente no que se refere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aos prazos procedimentais”.</w:t>
      </w:r>
    </w:p>
    <w:p w:rsidR="00047091" w:rsidRDefault="00047091" w:rsidP="009A4ECF">
      <w:pPr>
        <w:pStyle w:val="Footnote"/>
        <w:jc w:val="both"/>
        <w:rPr>
          <w:rFonts w:hint="eastAsia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7CC"/>
    <w:multiLevelType w:val="multilevel"/>
    <w:tmpl w:val="9E0CD956"/>
    <w:styleLink w:val="WWNum5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F8F242C"/>
    <w:multiLevelType w:val="multilevel"/>
    <w:tmpl w:val="DCCABA6C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6901600"/>
    <w:multiLevelType w:val="multilevel"/>
    <w:tmpl w:val="4CF00542"/>
    <w:styleLink w:val="WWNum2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B634055"/>
    <w:multiLevelType w:val="multilevel"/>
    <w:tmpl w:val="6C42B944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3F28331B"/>
    <w:multiLevelType w:val="multilevel"/>
    <w:tmpl w:val="B2D891D2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64F0218D"/>
    <w:multiLevelType w:val="multilevel"/>
    <w:tmpl w:val="A5D4517C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65DE4E58"/>
    <w:multiLevelType w:val="multilevel"/>
    <w:tmpl w:val="780E27AC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7">
    <w:nsid w:val="6B8358B4"/>
    <w:multiLevelType w:val="multilevel"/>
    <w:tmpl w:val="927AFB02"/>
    <w:styleLink w:val="WWNum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4AF27DA"/>
    <w:multiLevelType w:val="hybridMultilevel"/>
    <w:tmpl w:val="C524930E"/>
    <w:lvl w:ilvl="0" w:tplc="4FCCD14A">
      <w:start w:val="6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F875D0"/>
    <w:multiLevelType w:val="multilevel"/>
    <w:tmpl w:val="EA8EC79A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0"/>
  </w:num>
  <w:num w:numId="10">
    <w:abstractNumId w:val="7"/>
    <w:lvlOverride w:ilvl="0">
      <w:startOverride w:val="1"/>
    </w:lvlOverride>
  </w:num>
  <w:num w:numId="11">
    <w:abstractNumId w:val="0"/>
    <w:lvlOverride w:ilvl="0">
      <w:startOverride w:val="2"/>
    </w:lvlOverride>
  </w:num>
  <w:num w:numId="12">
    <w:abstractNumId w:val="2"/>
    <w:lvlOverride w:ilvl="0">
      <w:startOverride w:val="2"/>
    </w:lvlOverride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4059AC"/>
    <w:rsid w:val="00047091"/>
    <w:rsid w:val="000903C9"/>
    <w:rsid w:val="000C2E64"/>
    <w:rsid w:val="000D1E17"/>
    <w:rsid w:val="00132AF7"/>
    <w:rsid w:val="0014507F"/>
    <w:rsid w:val="00163BB5"/>
    <w:rsid w:val="001D3876"/>
    <w:rsid w:val="001D6F4D"/>
    <w:rsid w:val="00243825"/>
    <w:rsid w:val="00254380"/>
    <w:rsid w:val="00266E84"/>
    <w:rsid w:val="002B40BF"/>
    <w:rsid w:val="002D1ABF"/>
    <w:rsid w:val="002D7B11"/>
    <w:rsid w:val="00305D50"/>
    <w:rsid w:val="00317C09"/>
    <w:rsid w:val="003C18B4"/>
    <w:rsid w:val="004059AC"/>
    <w:rsid w:val="00412477"/>
    <w:rsid w:val="004878A5"/>
    <w:rsid w:val="004A6060"/>
    <w:rsid w:val="004B5E18"/>
    <w:rsid w:val="00600D81"/>
    <w:rsid w:val="006263A6"/>
    <w:rsid w:val="00677DAF"/>
    <w:rsid w:val="007B6531"/>
    <w:rsid w:val="008162C3"/>
    <w:rsid w:val="00844ED7"/>
    <w:rsid w:val="0087575B"/>
    <w:rsid w:val="008B6520"/>
    <w:rsid w:val="009566B5"/>
    <w:rsid w:val="009A43F5"/>
    <w:rsid w:val="009A4ECF"/>
    <w:rsid w:val="009F49D1"/>
    <w:rsid w:val="00B804BF"/>
    <w:rsid w:val="00B82B10"/>
    <w:rsid w:val="00B929C0"/>
    <w:rsid w:val="00BF1F90"/>
    <w:rsid w:val="00C0741F"/>
    <w:rsid w:val="00C550B6"/>
    <w:rsid w:val="00CE4C9D"/>
    <w:rsid w:val="00D8785E"/>
    <w:rsid w:val="00DA36B3"/>
    <w:rsid w:val="00E17453"/>
    <w:rsid w:val="00E61347"/>
    <w:rsid w:val="00E66052"/>
    <w:rsid w:val="00E77BAE"/>
    <w:rsid w:val="00FD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0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059AC"/>
  </w:style>
  <w:style w:type="paragraph" w:customStyle="1" w:styleId="Heading">
    <w:name w:val="Heading"/>
    <w:basedOn w:val="Standarduser"/>
    <w:next w:val="Textbodyuser"/>
    <w:rsid w:val="004059A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4059AC"/>
    <w:pPr>
      <w:spacing w:after="140" w:line="276" w:lineRule="auto"/>
    </w:pPr>
  </w:style>
  <w:style w:type="paragraph" w:styleId="Lista">
    <w:name w:val="List"/>
    <w:basedOn w:val="Textbodyuser"/>
    <w:rsid w:val="004059AC"/>
    <w:rPr>
      <w:rFonts w:cs="Tahoma"/>
    </w:rPr>
  </w:style>
  <w:style w:type="paragraph" w:customStyle="1" w:styleId="Caption">
    <w:name w:val="Caption"/>
    <w:basedOn w:val="Standard"/>
    <w:rsid w:val="004059A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rsid w:val="004059AC"/>
    <w:pPr>
      <w:suppressLineNumbers/>
    </w:pPr>
    <w:rPr>
      <w:rFonts w:cs="Tahoma"/>
    </w:rPr>
  </w:style>
  <w:style w:type="paragraph" w:customStyle="1" w:styleId="Standarduser">
    <w:name w:val="Standard (user)"/>
    <w:rsid w:val="004059AC"/>
    <w:rPr>
      <w:rFonts w:ascii="Times New Roman" w:eastAsia="Lucida Sans Unicode" w:hAnsi="Times New Roman" w:cs="Times New Roman"/>
      <w:lang w:bidi="ar-SA"/>
    </w:rPr>
  </w:style>
  <w:style w:type="paragraph" w:customStyle="1" w:styleId="Textbodyuser">
    <w:name w:val="Text body (user)"/>
    <w:basedOn w:val="Standarduser"/>
    <w:rsid w:val="004059AC"/>
    <w:pPr>
      <w:spacing w:after="120"/>
    </w:pPr>
  </w:style>
  <w:style w:type="paragraph" w:styleId="Legenda">
    <w:name w:val="caption"/>
    <w:basedOn w:val="Standarduser"/>
    <w:rsid w:val="004059AC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Standarduser"/>
    <w:next w:val="Textbodyuser"/>
    <w:rsid w:val="004059A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Ttulo">
    <w:name w:val="WW-Título"/>
    <w:basedOn w:val="Standarduser"/>
    <w:next w:val="Textbodyuser"/>
    <w:rsid w:val="004059A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Subttulo">
    <w:name w:val="Subtitle"/>
    <w:basedOn w:val="Captulo"/>
    <w:next w:val="Textbodyuser"/>
    <w:rsid w:val="004059AC"/>
    <w:pPr>
      <w:jc w:val="center"/>
    </w:pPr>
    <w:rPr>
      <w:i/>
      <w:iCs/>
    </w:rPr>
  </w:style>
  <w:style w:type="paragraph" w:customStyle="1" w:styleId="WW-Ttulo1">
    <w:name w:val="WW-Título1"/>
    <w:basedOn w:val="Standarduser"/>
    <w:next w:val="Textbodyuser"/>
    <w:rsid w:val="004059AC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Standarduser"/>
    <w:rsid w:val="004059AC"/>
    <w:pPr>
      <w:suppressLineNumbers/>
      <w:spacing w:before="120" w:after="120"/>
    </w:pPr>
    <w:rPr>
      <w:rFonts w:cs="Tahoma"/>
      <w:i/>
      <w:iCs/>
    </w:rPr>
  </w:style>
  <w:style w:type="paragraph" w:styleId="Textodebalo">
    <w:name w:val="Balloon Text"/>
    <w:basedOn w:val="Standarduser"/>
    <w:rsid w:val="004059AC"/>
    <w:rPr>
      <w:rFonts w:ascii="Tahoma" w:eastAsia="Tahoma" w:hAnsi="Tahoma" w:cs="Tahoma"/>
      <w:sz w:val="16"/>
      <w:szCs w:val="16"/>
    </w:rPr>
  </w:style>
  <w:style w:type="paragraph" w:customStyle="1" w:styleId="Contedodetabela">
    <w:name w:val="Conteúdo de tabela"/>
    <w:basedOn w:val="Standarduser"/>
    <w:rsid w:val="004059AC"/>
    <w:pPr>
      <w:suppressLineNumbers/>
    </w:pPr>
  </w:style>
  <w:style w:type="paragraph" w:customStyle="1" w:styleId="TableContents">
    <w:name w:val="Table Contents"/>
    <w:basedOn w:val="Standarduser"/>
    <w:rsid w:val="004059AC"/>
    <w:pPr>
      <w:suppressLineNumbers/>
    </w:pPr>
  </w:style>
  <w:style w:type="paragraph" w:customStyle="1" w:styleId="TableHeading">
    <w:name w:val="Table Heading"/>
    <w:basedOn w:val="Contedodetabela"/>
    <w:rsid w:val="004059AC"/>
    <w:pPr>
      <w:jc w:val="center"/>
    </w:pPr>
    <w:rPr>
      <w:b/>
      <w:bCs/>
    </w:rPr>
  </w:style>
  <w:style w:type="paragraph" w:customStyle="1" w:styleId="Rule">
    <w:name w:val="Rule"/>
    <w:basedOn w:val="Standarduser"/>
    <w:rsid w:val="004059AC"/>
    <w:pPr>
      <w:widowControl/>
      <w:pBdr>
        <w:bottom w:val="single" w:sz="4" w:space="0" w:color="808080"/>
      </w:pBdr>
      <w:suppressAutoHyphens w:val="0"/>
      <w:spacing w:after="240"/>
    </w:pPr>
    <w:rPr>
      <w:rFonts w:ascii="Century Gothic" w:eastAsia="Times New Roman" w:hAnsi="Century Gothic" w:cs="Century Gothic"/>
      <w:sz w:val="16"/>
      <w:szCs w:val="16"/>
      <w:lang w:val="pt-PT" w:bidi="pt-PT"/>
    </w:rPr>
  </w:style>
  <w:style w:type="paragraph" w:customStyle="1" w:styleId="HeaderandFooter">
    <w:name w:val="Header and Footer"/>
    <w:basedOn w:val="Standard"/>
    <w:rsid w:val="004059AC"/>
  </w:style>
  <w:style w:type="paragraph" w:customStyle="1" w:styleId="Footer">
    <w:name w:val="Footer"/>
    <w:basedOn w:val="Standarduser"/>
    <w:rsid w:val="004059AC"/>
    <w:pPr>
      <w:suppressLineNumbers/>
      <w:tabs>
        <w:tab w:val="center" w:pos="4252"/>
        <w:tab w:val="right" w:pos="8504"/>
      </w:tabs>
    </w:pPr>
  </w:style>
  <w:style w:type="paragraph" w:customStyle="1" w:styleId="Header">
    <w:name w:val="Header"/>
    <w:basedOn w:val="Standarduser"/>
    <w:rsid w:val="004059AC"/>
    <w:pPr>
      <w:suppressLineNumbers/>
      <w:tabs>
        <w:tab w:val="center" w:pos="4819"/>
        <w:tab w:val="right" w:pos="9638"/>
      </w:tabs>
    </w:pPr>
  </w:style>
  <w:style w:type="paragraph" w:customStyle="1" w:styleId="Footnoteuser">
    <w:name w:val="Footnote (user)"/>
    <w:basedOn w:val="Standarduser"/>
    <w:rsid w:val="004059AC"/>
    <w:pPr>
      <w:suppressLineNumbers/>
      <w:ind w:left="283" w:hanging="283"/>
    </w:pPr>
    <w:rPr>
      <w:sz w:val="20"/>
      <w:szCs w:val="20"/>
    </w:rPr>
  </w:style>
  <w:style w:type="paragraph" w:customStyle="1" w:styleId="western">
    <w:name w:val="western"/>
    <w:basedOn w:val="Standard"/>
    <w:rsid w:val="004059AC"/>
    <w:pPr>
      <w:widowControl/>
      <w:suppressAutoHyphens w:val="0"/>
      <w:spacing w:before="280" w:after="119"/>
      <w:textAlignment w:val="auto"/>
    </w:pPr>
    <w:rPr>
      <w:rFonts w:ascii="Times New Roman" w:eastAsia="Times New Roman" w:hAnsi="Times New Roman" w:cs="Times New Roman"/>
      <w:color w:val="000000"/>
      <w:kern w:val="0"/>
      <w:lang w:eastAsia="pt-BR" w:bidi="ar-SA"/>
    </w:rPr>
  </w:style>
  <w:style w:type="paragraph" w:styleId="NormalWeb">
    <w:name w:val="Normal (Web)"/>
    <w:basedOn w:val="Standard"/>
    <w:uiPriority w:val="99"/>
    <w:rsid w:val="004059AC"/>
    <w:pPr>
      <w:widowControl/>
      <w:suppressAutoHyphens w:val="0"/>
      <w:spacing w:before="280" w:after="119"/>
      <w:textAlignment w:val="auto"/>
    </w:pPr>
    <w:rPr>
      <w:rFonts w:ascii="Times New Roman" w:eastAsia="Times New Roman" w:hAnsi="Times New Roman" w:cs="Times New Roman"/>
      <w:color w:val="000000"/>
      <w:kern w:val="0"/>
      <w:lang w:eastAsia="pt-BR" w:bidi="ar-SA"/>
    </w:rPr>
  </w:style>
  <w:style w:type="paragraph" w:customStyle="1" w:styleId="Footnote">
    <w:name w:val="Footnote"/>
    <w:basedOn w:val="Standard"/>
    <w:rsid w:val="004059AC"/>
  </w:style>
  <w:style w:type="character" w:customStyle="1" w:styleId="WW8Num1z0">
    <w:name w:val="WW8Num1z0"/>
    <w:rsid w:val="004059AC"/>
  </w:style>
  <w:style w:type="character" w:customStyle="1" w:styleId="WW8Num1z1">
    <w:name w:val="WW8Num1z1"/>
    <w:rsid w:val="004059AC"/>
  </w:style>
  <w:style w:type="character" w:customStyle="1" w:styleId="WW8Num1z2">
    <w:name w:val="WW8Num1z2"/>
    <w:rsid w:val="004059AC"/>
  </w:style>
  <w:style w:type="character" w:customStyle="1" w:styleId="WW8Num1z3">
    <w:name w:val="WW8Num1z3"/>
    <w:rsid w:val="004059AC"/>
  </w:style>
  <w:style w:type="character" w:customStyle="1" w:styleId="WW8Num1z4">
    <w:name w:val="WW8Num1z4"/>
    <w:rsid w:val="004059AC"/>
  </w:style>
  <w:style w:type="character" w:customStyle="1" w:styleId="WW8Num1z5">
    <w:name w:val="WW8Num1z5"/>
    <w:rsid w:val="004059AC"/>
  </w:style>
  <w:style w:type="character" w:customStyle="1" w:styleId="WW8Num1z6">
    <w:name w:val="WW8Num1z6"/>
    <w:rsid w:val="004059AC"/>
  </w:style>
  <w:style w:type="character" w:customStyle="1" w:styleId="WW8Num1z7">
    <w:name w:val="WW8Num1z7"/>
    <w:rsid w:val="004059AC"/>
  </w:style>
  <w:style w:type="character" w:customStyle="1" w:styleId="WW8Num1z8">
    <w:name w:val="WW8Num1z8"/>
    <w:rsid w:val="004059AC"/>
  </w:style>
  <w:style w:type="character" w:customStyle="1" w:styleId="WW8Num2z0">
    <w:name w:val="WW8Num2z0"/>
    <w:rsid w:val="004059AC"/>
  </w:style>
  <w:style w:type="character" w:customStyle="1" w:styleId="WW8Num2z1">
    <w:name w:val="WW8Num2z1"/>
    <w:rsid w:val="004059AC"/>
  </w:style>
  <w:style w:type="character" w:customStyle="1" w:styleId="WW8Num2z2">
    <w:name w:val="WW8Num2z2"/>
    <w:rsid w:val="004059AC"/>
  </w:style>
  <w:style w:type="character" w:customStyle="1" w:styleId="WW8Num2z3">
    <w:name w:val="WW8Num2z3"/>
    <w:rsid w:val="004059AC"/>
  </w:style>
  <w:style w:type="character" w:customStyle="1" w:styleId="WW8Num2z4">
    <w:name w:val="WW8Num2z4"/>
    <w:rsid w:val="004059AC"/>
  </w:style>
  <w:style w:type="character" w:customStyle="1" w:styleId="WW8Num2z5">
    <w:name w:val="WW8Num2z5"/>
    <w:rsid w:val="004059AC"/>
  </w:style>
  <w:style w:type="character" w:customStyle="1" w:styleId="WW8Num2z6">
    <w:name w:val="WW8Num2z6"/>
    <w:rsid w:val="004059AC"/>
  </w:style>
  <w:style w:type="character" w:customStyle="1" w:styleId="WW8Num2z7">
    <w:name w:val="WW8Num2z7"/>
    <w:rsid w:val="004059AC"/>
  </w:style>
  <w:style w:type="character" w:customStyle="1" w:styleId="WW8Num2z8">
    <w:name w:val="WW8Num2z8"/>
    <w:rsid w:val="004059AC"/>
  </w:style>
  <w:style w:type="character" w:customStyle="1" w:styleId="WW8Num3z0">
    <w:name w:val="WW8Num3z0"/>
    <w:rsid w:val="004059AC"/>
  </w:style>
  <w:style w:type="character" w:customStyle="1" w:styleId="WW8Num3z1">
    <w:name w:val="WW8Num3z1"/>
    <w:rsid w:val="004059AC"/>
  </w:style>
  <w:style w:type="character" w:customStyle="1" w:styleId="WW8Num3z2">
    <w:name w:val="WW8Num3z2"/>
    <w:rsid w:val="004059AC"/>
  </w:style>
  <w:style w:type="character" w:customStyle="1" w:styleId="WW8Num3z3">
    <w:name w:val="WW8Num3z3"/>
    <w:rsid w:val="004059AC"/>
  </w:style>
  <w:style w:type="character" w:customStyle="1" w:styleId="WW8Num3z4">
    <w:name w:val="WW8Num3z4"/>
    <w:rsid w:val="004059AC"/>
  </w:style>
  <w:style w:type="character" w:customStyle="1" w:styleId="WW8Num3z5">
    <w:name w:val="WW8Num3z5"/>
    <w:rsid w:val="004059AC"/>
  </w:style>
  <w:style w:type="character" w:customStyle="1" w:styleId="WW8Num3z6">
    <w:name w:val="WW8Num3z6"/>
    <w:rsid w:val="004059AC"/>
  </w:style>
  <w:style w:type="character" w:customStyle="1" w:styleId="WW8Num3z7">
    <w:name w:val="WW8Num3z7"/>
    <w:rsid w:val="004059AC"/>
  </w:style>
  <w:style w:type="character" w:customStyle="1" w:styleId="WW8Num3z8">
    <w:name w:val="WW8Num3z8"/>
    <w:rsid w:val="004059AC"/>
  </w:style>
  <w:style w:type="character" w:customStyle="1" w:styleId="Absatz-Standardschriftart">
    <w:name w:val="Absatz-Standardschriftart"/>
    <w:rsid w:val="004059AC"/>
  </w:style>
  <w:style w:type="character" w:customStyle="1" w:styleId="WW-Absatz-Standardschriftart">
    <w:name w:val="WW-Absatz-Standardschriftart"/>
    <w:rsid w:val="004059AC"/>
  </w:style>
  <w:style w:type="character" w:customStyle="1" w:styleId="WW-Absatz-Standardschriftart1">
    <w:name w:val="WW-Absatz-Standardschriftart1"/>
    <w:rsid w:val="004059AC"/>
  </w:style>
  <w:style w:type="character" w:customStyle="1" w:styleId="WW-Absatz-Standardschriftart11">
    <w:name w:val="WW-Absatz-Standardschriftart11"/>
    <w:rsid w:val="004059AC"/>
  </w:style>
  <w:style w:type="character" w:customStyle="1" w:styleId="WW-Absatz-Standardschriftart111">
    <w:name w:val="WW-Absatz-Standardschriftart111"/>
    <w:rsid w:val="004059AC"/>
  </w:style>
  <w:style w:type="character" w:customStyle="1" w:styleId="WW-Absatz-Standardschriftart1111">
    <w:name w:val="WW-Absatz-Standardschriftart1111"/>
    <w:rsid w:val="004059AC"/>
  </w:style>
  <w:style w:type="character" w:customStyle="1" w:styleId="WW-Absatz-Standardschriftart11111">
    <w:name w:val="WW-Absatz-Standardschriftart11111"/>
    <w:rsid w:val="004059AC"/>
  </w:style>
  <w:style w:type="character" w:customStyle="1" w:styleId="WW-Absatz-Standardschriftart111111">
    <w:name w:val="WW-Absatz-Standardschriftart111111"/>
    <w:rsid w:val="004059AC"/>
  </w:style>
  <w:style w:type="character" w:customStyle="1" w:styleId="WW-Absatz-Standardschriftart1111111">
    <w:name w:val="WW-Absatz-Standardschriftart1111111"/>
    <w:rsid w:val="004059AC"/>
  </w:style>
  <w:style w:type="character" w:customStyle="1" w:styleId="WW-Absatz-Standardschriftart11111111">
    <w:name w:val="WW-Absatz-Standardschriftart11111111"/>
    <w:rsid w:val="004059AC"/>
  </w:style>
  <w:style w:type="character" w:customStyle="1" w:styleId="WW-Absatz-Standardschriftart111111111">
    <w:name w:val="WW-Absatz-Standardschriftart111111111"/>
    <w:rsid w:val="004059AC"/>
  </w:style>
  <w:style w:type="character" w:customStyle="1" w:styleId="WW-Absatz-Standardschriftart1111111111">
    <w:name w:val="WW-Absatz-Standardschriftart1111111111"/>
    <w:rsid w:val="004059AC"/>
  </w:style>
  <w:style w:type="character" w:customStyle="1" w:styleId="WW-Absatz-Standardschriftart11111111111">
    <w:name w:val="WW-Absatz-Standardschriftart11111111111"/>
    <w:rsid w:val="004059AC"/>
  </w:style>
  <w:style w:type="character" w:customStyle="1" w:styleId="WW-Absatz-Standardschriftart111111111111">
    <w:name w:val="WW-Absatz-Standardschriftart111111111111"/>
    <w:rsid w:val="004059AC"/>
  </w:style>
  <w:style w:type="character" w:customStyle="1" w:styleId="WW-Absatz-Standardschriftart1111111111111">
    <w:name w:val="WW-Absatz-Standardschriftart1111111111111"/>
    <w:rsid w:val="004059AC"/>
  </w:style>
  <w:style w:type="character" w:customStyle="1" w:styleId="WW-Absatz-Standardschriftart11111111111111">
    <w:name w:val="WW-Absatz-Standardschriftart11111111111111"/>
    <w:rsid w:val="004059AC"/>
  </w:style>
  <w:style w:type="character" w:customStyle="1" w:styleId="WW-Absatz-Standardschriftart111111111111111">
    <w:name w:val="WW-Absatz-Standardschriftart111111111111111"/>
    <w:rsid w:val="004059AC"/>
  </w:style>
  <w:style w:type="character" w:customStyle="1" w:styleId="WW-Absatz-Standardschriftart1111111111111111">
    <w:name w:val="WW-Absatz-Standardschriftart1111111111111111"/>
    <w:rsid w:val="004059AC"/>
  </w:style>
  <w:style w:type="character" w:customStyle="1" w:styleId="WW-Absatz-Standardschriftart11111111111111111">
    <w:name w:val="WW-Absatz-Standardschriftart11111111111111111"/>
    <w:rsid w:val="004059AC"/>
  </w:style>
  <w:style w:type="character" w:customStyle="1" w:styleId="WW-Absatz-Standardschriftart111111111111111111">
    <w:name w:val="WW-Absatz-Standardschriftart111111111111111111"/>
    <w:rsid w:val="004059AC"/>
  </w:style>
  <w:style w:type="character" w:customStyle="1" w:styleId="WW-Absatz-Standardschriftart1111111111111111111">
    <w:name w:val="WW-Absatz-Standardschriftart1111111111111111111"/>
    <w:rsid w:val="004059AC"/>
  </w:style>
  <w:style w:type="character" w:customStyle="1" w:styleId="WW-Absatz-Standardschriftart11111111111111111111">
    <w:name w:val="WW-Absatz-Standardschriftart11111111111111111111"/>
    <w:rsid w:val="004059AC"/>
  </w:style>
  <w:style w:type="character" w:customStyle="1" w:styleId="WW-Absatz-Standardschriftart111111111111111111111">
    <w:name w:val="WW-Absatz-Standardschriftart111111111111111111111"/>
    <w:rsid w:val="004059AC"/>
  </w:style>
  <w:style w:type="character" w:customStyle="1" w:styleId="WW-Absatz-Standardschriftart1111111111111111111111">
    <w:name w:val="WW-Absatz-Standardschriftart1111111111111111111111"/>
    <w:rsid w:val="004059AC"/>
  </w:style>
  <w:style w:type="character" w:customStyle="1" w:styleId="WW-Absatz-Standardschriftart11111111111111111111111">
    <w:name w:val="WW-Absatz-Standardschriftart11111111111111111111111"/>
    <w:rsid w:val="004059AC"/>
  </w:style>
  <w:style w:type="character" w:customStyle="1" w:styleId="WW-Absatz-Standardschriftart111111111111111111111111">
    <w:name w:val="WW-Absatz-Standardschriftart111111111111111111111111"/>
    <w:rsid w:val="004059AC"/>
  </w:style>
  <w:style w:type="character" w:customStyle="1" w:styleId="WW-Absatz-Standardschriftart1111111111111111111111111">
    <w:name w:val="WW-Absatz-Standardschriftart1111111111111111111111111"/>
    <w:rsid w:val="004059AC"/>
  </w:style>
  <w:style w:type="character" w:customStyle="1" w:styleId="WW-Absatz-Standardschriftart11111111111111111111111111">
    <w:name w:val="WW-Absatz-Standardschriftart11111111111111111111111111"/>
    <w:rsid w:val="004059AC"/>
  </w:style>
  <w:style w:type="character" w:customStyle="1" w:styleId="WW-Absatz-Standardschriftart111111111111111111111111111">
    <w:name w:val="WW-Absatz-Standardschriftart111111111111111111111111111"/>
    <w:rsid w:val="004059AC"/>
  </w:style>
  <w:style w:type="character" w:customStyle="1" w:styleId="WW-Absatz-Standardschriftart1111111111111111111111111111">
    <w:name w:val="WW-Absatz-Standardschriftart1111111111111111111111111111"/>
    <w:rsid w:val="004059AC"/>
  </w:style>
  <w:style w:type="character" w:customStyle="1" w:styleId="WW-Absatz-Standardschriftart11111111111111111111111111111">
    <w:name w:val="WW-Absatz-Standardschriftart11111111111111111111111111111"/>
    <w:rsid w:val="004059AC"/>
  </w:style>
  <w:style w:type="character" w:customStyle="1" w:styleId="WW-Absatz-Standardschriftart111111111111111111111111111111">
    <w:name w:val="WW-Absatz-Standardschriftart111111111111111111111111111111"/>
    <w:rsid w:val="004059AC"/>
  </w:style>
  <w:style w:type="character" w:customStyle="1" w:styleId="WW-Absatz-Standardschriftart1111111111111111111111111111111">
    <w:name w:val="WW-Absatz-Standardschriftart1111111111111111111111111111111"/>
    <w:rsid w:val="004059AC"/>
  </w:style>
  <w:style w:type="character" w:customStyle="1" w:styleId="WW-Absatz-Standardschriftart11111111111111111111111111111111">
    <w:name w:val="WW-Absatz-Standardschriftart11111111111111111111111111111111"/>
    <w:rsid w:val="004059AC"/>
  </w:style>
  <w:style w:type="character" w:customStyle="1" w:styleId="WW-Absatz-Standardschriftart111111111111111111111111111111111">
    <w:name w:val="WW-Absatz-Standardschriftart111111111111111111111111111111111"/>
    <w:rsid w:val="004059AC"/>
  </w:style>
  <w:style w:type="character" w:customStyle="1" w:styleId="WW-Absatz-Standardschriftart1111111111111111111111111111111111">
    <w:name w:val="WW-Absatz-Standardschriftart1111111111111111111111111111111111"/>
    <w:rsid w:val="004059AC"/>
  </w:style>
  <w:style w:type="character" w:customStyle="1" w:styleId="WW-Absatz-Standardschriftart11111111111111111111111111111111111">
    <w:name w:val="WW-Absatz-Standardschriftart11111111111111111111111111111111111"/>
    <w:rsid w:val="004059AC"/>
  </w:style>
  <w:style w:type="character" w:customStyle="1" w:styleId="WW-Absatz-Standardschriftart111111111111111111111111111111111111">
    <w:name w:val="WW-Absatz-Standardschriftart111111111111111111111111111111111111"/>
    <w:rsid w:val="004059AC"/>
  </w:style>
  <w:style w:type="character" w:customStyle="1" w:styleId="WW-Absatz-Standardschriftart1111111111111111111111111111111111111">
    <w:name w:val="WW-Absatz-Standardschriftart1111111111111111111111111111111111111"/>
    <w:rsid w:val="004059AC"/>
  </w:style>
  <w:style w:type="character" w:customStyle="1" w:styleId="WW-Absatz-Standardschriftart11111111111111111111111111111111111111">
    <w:name w:val="WW-Absatz-Standardschriftart11111111111111111111111111111111111111"/>
    <w:rsid w:val="004059AC"/>
  </w:style>
  <w:style w:type="character" w:customStyle="1" w:styleId="WW-Absatz-Standardschriftart111111111111111111111111111111111111111">
    <w:name w:val="WW-Absatz-Standardschriftart111111111111111111111111111111111111111"/>
    <w:rsid w:val="004059AC"/>
  </w:style>
  <w:style w:type="character" w:customStyle="1" w:styleId="WW-Absatz-Standardschriftart1111111111111111111111111111111111111111">
    <w:name w:val="WW-Absatz-Standardschriftart1111111111111111111111111111111111111111"/>
    <w:rsid w:val="004059AC"/>
  </w:style>
  <w:style w:type="character" w:customStyle="1" w:styleId="WW-Absatz-Standardschriftart11111111111111111111111111111111111111111">
    <w:name w:val="WW-Absatz-Standardschriftart11111111111111111111111111111111111111111"/>
    <w:rsid w:val="004059AC"/>
  </w:style>
  <w:style w:type="character" w:customStyle="1" w:styleId="WW-Absatz-Standardschriftart111111111111111111111111111111111111111111">
    <w:name w:val="WW-Absatz-Standardschriftart111111111111111111111111111111111111111111"/>
    <w:rsid w:val="004059AC"/>
  </w:style>
  <w:style w:type="character" w:customStyle="1" w:styleId="WW-Absatz-Standardschriftart1111111111111111111111111111111111111111111">
    <w:name w:val="WW-Absatz-Standardschriftart1111111111111111111111111111111111111111111"/>
    <w:rsid w:val="004059AC"/>
  </w:style>
  <w:style w:type="character" w:customStyle="1" w:styleId="WW-Absatz-Standardschriftart11111111111111111111111111111111111111111111">
    <w:name w:val="WW-Absatz-Standardschriftart11111111111111111111111111111111111111111111"/>
    <w:rsid w:val="004059AC"/>
  </w:style>
  <w:style w:type="character" w:customStyle="1" w:styleId="WW-Absatz-Standardschriftart111111111111111111111111111111111111111111111">
    <w:name w:val="WW-Absatz-Standardschriftart111111111111111111111111111111111111111111111"/>
    <w:rsid w:val="004059AC"/>
  </w:style>
  <w:style w:type="character" w:customStyle="1" w:styleId="WW-Absatz-Standardschriftart1111111111111111111111111111111111111111111111">
    <w:name w:val="WW-Absatz-Standardschriftart1111111111111111111111111111111111111111111111"/>
    <w:rsid w:val="004059AC"/>
  </w:style>
  <w:style w:type="character" w:customStyle="1" w:styleId="WW-Absatz-Standardschriftart11111111111111111111111111111111111111111111111">
    <w:name w:val="WW-Absatz-Standardschriftart11111111111111111111111111111111111111111111111"/>
    <w:rsid w:val="004059AC"/>
  </w:style>
  <w:style w:type="character" w:customStyle="1" w:styleId="WW-Absatz-Standardschriftart111111111111111111111111111111111111111111111111">
    <w:name w:val="WW-Absatz-Standardschriftart111111111111111111111111111111111111111111111111"/>
    <w:rsid w:val="004059AC"/>
  </w:style>
  <w:style w:type="character" w:customStyle="1" w:styleId="WW-Absatz-Standardschriftart1111111111111111111111111111111111111111111111111">
    <w:name w:val="WW-Absatz-Standardschriftart1111111111111111111111111111111111111111111111111"/>
    <w:rsid w:val="004059A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4059A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4059A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4059A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4059A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4059A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4059A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4059A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4059A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4059A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4059A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4059A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4059A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4059AC"/>
  </w:style>
  <w:style w:type="character" w:customStyle="1" w:styleId="Fontepargpadro1">
    <w:name w:val="Fonte parág. padrão1"/>
    <w:rsid w:val="004059AC"/>
  </w:style>
  <w:style w:type="character" w:customStyle="1" w:styleId="NumberingSymbols">
    <w:name w:val="Numbering Symbols"/>
    <w:rsid w:val="004059AC"/>
  </w:style>
  <w:style w:type="character" w:customStyle="1" w:styleId="BulletSymbols">
    <w:name w:val="Bullet Symbols"/>
    <w:rsid w:val="004059AC"/>
    <w:rPr>
      <w:rFonts w:ascii="OpenSymbol," w:eastAsia="OpenSymbol," w:hAnsi="OpenSymbol," w:cs="OpenSymbol,"/>
    </w:rPr>
  </w:style>
  <w:style w:type="character" w:customStyle="1" w:styleId="FootnoteSymbol">
    <w:name w:val="Footnote Symbol"/>
    <w:rsid w:val="004059AC"/>
  </w:style>
  <w:style w:type="character" w:customStyle="1" w:styleId="ncoradenotaderodap">
    <w:name w:val="Âncora de nota de rodapé"/>
    <w:rsid w:val="004059AC"/>
    <w:rPr>
      <w:position w:val="0"/>
      <w:vertAlign w:val="superscript"/>
    </w:rPr>
  </w:style>
  <w:style w:type="character" w:customStyle="1" w:styleId="EndnoteSymbol">
    <w:name w:val="Endnote Symbol"/>
    <w:rsid w:val="004059AC"/>
    <w:rPr>
      <w:position w:val="0"/>
      <w:vertAlign w:val="superscript"/>
    </w:rPr>
  </w:style>
  <w:style w:type="character" w:customStyle="1" w:styleId="WW-Caracteresdenotadefim">
    <w:name w:val="WW-Caracteres de nota de fim"/>
    <w:rsid w:val="004059AC"/>
  </w:style>
  <w:style w:type="character" w:customStyle="1" w:styleId="ncoradenotadefim">
    <w:name w:val="Âncora de nota de fim"/>
    <w:rsid w:val="004059AC"/>
    <w:rPr>
      <w:position w:val="0"/>
      <w:vertAlign w:val="superscript"/>
    </w:rPr>
  </w:style>
  <w:style w:type="character" w:customStyle="1" w:styleId="Footnoteanchor">
    <w:name w:val="Footnote anchor"/>
    <w:rsid w:val="004059AC"/>
    <w:rPr>
      <w:position w:val="0"/>
      <w:vertAlign w:val="superscript"/>
    </w:rPr>
  </w:style>
  <w:style w:type="character" w:customStyle="1" w:styleId="Endnoteanchor">
    <w:name w:val="Endnote anchor"/>
    <w:rsid w:val="004059AC"/>
    <w:rPr>
      <w:position w:val="0"/>
      <w:vertAlign w:val="superscript"/>
    </w:rPr>
  </w:style>
  <w:style w:type="character" w:customStyle="1" w:styleId="FootnoteCharacters">
    <w:name w:val="Footnote Characters"/>
    <w:basedOn w:val="Fontepargpadro"/>
    <w:rsid w:val="004059AC"/>
    <w:rPr>
      <w:position w:val="0"/>
      <w:vertAlign w:val="superscript"/>
    </w:rPr>
  </w:style>
  <w:style w:type="numbering" w:customStyle="1" w:styleId="Semlista1">
    <w:name w:val="Sem lista1"/>
    <w:basedOn w:val="Semlista"/>
    <w:rsid w:val="004059AC"/>
    <w:pPr>
      <w:numPr>
        <w:numId w:val="1"/>
      </w:numPr>
    </w:pPr>
  </w:style>
  <w:style w:type="numbering" w:customStyle="1" w:styleId="WW8Num1">
    <w:name w:val="WW8Num1"/>
    <w:basedOn w:val="Semlista"/>
    <w:rsid w:val="004059AC"/>
    <w:pPr>
      <w:numPr>
        <w:numId w:val="2"/>
      </w:numPr>
    </w:pPr>
  </w:style>
  <w:style w:type="numbering" w:customStyle="1" w:styleId="WW8Num2">
    <w:name w:val="WW8Num2"/>
    <w:basedOn w:val="Semlista"/>
    <w:rsid w:val="004059AC"/>
    <w:pPr>
      <w:numPr>
        <w:numId w:val="3"/>
      </w:numPr>
    </w:pPr>
  </w:style>
  <w:style w:type="numbering" w:customStyle="1" w:styleId="WW8Num3">
    <w:name w:val="WW8Num3"/>
    <w:basedOn w:val="Semlista"/>
    <w:rsid w:val="004059AC"/>
    <w:pPr>
      <w:numPr>
        <w:numId w:val="4"/>
      </w:numPr>
    </w:pPr>
  </w:style>
  <w:style w:type="numbering" w:customStyle="1" w:styleId="WWNum1">
    <w:name w:val="WWNum1"/>
    <w:basedOn w:val="Semlista"/>
    <w:rsid w:val="004059AC"/>
    <w:pPr>
      <w:numPr>
        <w:numId w:val="5"/>
      </w:numPr>
    </w:pPr>
  </w:style>
  <w:style w:type="numbering" w:customStyle="1" w:styleId="WWNum2">
    <w:name w:val="WWNum2"/>
    <w:basedOn w:val="Semlista"/>
    <w:rsid w:val="004059AC"/>
    <w:pPr>
      <w:numPr>
        <w:numId w:val="6"/>
      </w:numPr>
    </w:pPr>
  </w:style>
  <w:style w:type="numbering" w:customStyle="1" w:styleId="WWNum3">
    <w:name w:val="WWNum3"/>
    <w:basedOn w:val="Semlista"/>
    <w:rsid w:val="004059AC"/>
    <w:pPr>
      <w:numPr>
        <w:numId w:val="7"/>
      </w:numPr>
    </w:pPr>
  </w:style>
  <w:style w:type="numbering" w:customStyle="1" w:styleId="WWNum4">
    <w:name w:val="WWNum4"/>
    <w:basedOn w:val="Semlista"/>
    <w:rsid w:val="004059AC"/>
    <w:pPr>
      <w:numPr>
        <w:numId w:val="8"/>
      </w:numPr>
    </w:pPr>
  </w:style>
  <w:style w:type="numbering" w:customStyle="1" w:styleId="WWNum5">
    <w:name w:val="WWNum5"/>
    <w:basedOn w:val="Semlista"/>
    <w:rsid w:val="004059AC"/>
    <w:pPr>
      <w:numPr>
        <w:numId w:val="9"/>
      </w:numPr>
    </w:pPr>
  </w:style>
  <w:style w:type="character" w:styleId="Refdenotaderodap">
    <w:name w:val="footnote reference"/>
    <w:basedOn w:val="Fontepargpadro"/>
    <w:unhideWhenUsed/>
    <w:rsid w:val="004059AC"/>
    <w:rPr>
      <w:vertAlign w:val="superscript"/>
    </w:rPr>
  </w:style>
  <w:style w:type="paragraph" w:styleId="Rodap">
    <w:name w:val="footer"/>
    <w:basedOn w:val="Normal"/>
    <w:link w:val="RodapChar"/>
    <w:uiPriority w:val="99"/>
    <w:semiHidden/>
    <w:unhideWhenUsed/>
    <w:rsid w:val="004059A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semiHidden/>
    <w:rsid w:val="004059AC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94B7A7-0A28-4216-9A69-D9BC227A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1</Pages>
  <Words>3058</Words>
  <Characters>16516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analucia</dc:creator>
  <cp:lastModifiedBy>WINDOWS</cp:lastModifiedBy>
  <cp:revision>18</cp:revision>
  <cp:lastPrinted>2013-03-22T12:30:00Z</cp:lastPrinted>
  <dcterms:created xsi:type="dcterms:W3CDTF">2020-04-27T10:58:00Z</dcterms:created>
  <dcterms:modified xsi:type="dcterms:W3CDTF">2020-05-18T12:02:00Z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